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78AB2" w14:textId="77777777" w:rsidR="00DF404E" w:rsidRDefault="00D55A67" w:rsidP="00D55A67">
      <w:pPr>
        <w:jc w:val="center"/>
        <w:rPr>
          <w:b/>
        </w:rPr>
      </w:pPr>
      <w:r>
        <w:rPr>
          <w:b/>
        </w:rPr>
        <w:t>HELEN PRIDMORE FARLS in MUSIC</w:t>
      </w:r>
    </w:p>
    <w:p w14:paraId="2050A043" w14:textId="77777777" w:rsidR="00D55A67" w:rsidRDefault="00D55A67" w:rsidP="00D55A67">
      <w:pPr>
        <w:jc w:val="center"/>
      </w:pPr>
      <w:r w:rsidRPr="00D55A67">
        <w:t>Sept. 23, 2026</w:t>
      </w:r>
    </w:p>
    <w:p w14:paraId="5020FCC3" w14:textId="77777777" w:rsidR="00D55A67" w:rsidRDefault="00D55A67"/>
    <w:p w14:paraId="1C8D9730" w14:textId="77777777" w:rsidR="00D55A67" w:rsidRDefault="00D55A67" w:rsidP="00D55A67">
      <w:pPr>
        <w:jc w:val="center"/>
      </w:pPr>
      <w:r>
        <w:t>Kurtág at 100:  A Fragment Paints a Thousand Words</w:t>
      </w:r>
    </w:p>
    <w:p w14:paraId="7EEDD7D0" w14:textId="77777777" w:rsidR="00D55A67" w:rsidRDefault="00D55A67" w:rsidP="00D55A67">
      <w:pPr>
        <w:jc w:val="center"/>
      </w:pPr>
      <w:r>
        <w:t>Abstract</w:t>
      </w:r>
    </w:p>
    <w:p w14:paraId="057D3C6E" w14:textId="77777777" w:rsidR="00D55A67" w:rsidRDefault="00D55A67" w:rsidP="00D55A67">
      <w:pPr>
        <w:jc w:val="center"/>
      </w:pPr>
    </w:p>
    <w:p w14:paraId="3083F0CC" w14:textId="77777777" w:rsidR="00D55A67" w:rsidRPr="00D55A67" w:rsidRDefault="00D55A67" w:rsidP="00D55A67">
      <w:r>
        <w:t>2026 marks the 100</w:t>
      </w:r>
      <w:r w:rsidRPr="005F5022">
        <w:rPr>
          <w:vertAlign w:val="superscript"/>
        </w:rPr>
        <w:t>th</w:t>
      </w:r>
      <w:r>
        <w:t xml:space="preserve"> birthday of the great Hungarian composer György Kurtág</w:t>
      </w:r>
      <w:r w:rsidR="009C4CF5">
        <w:t>–-</w:t>
      </w:r>
      <w:r>
        <w:t>an influential and important composer of the 20</w:t>
      </w:r>
      <w:r w:rsidRPr="00127078">
        <w:rPr>
          <w:vertAlign w:val="superscript"/>
        </w:rPr>
        <w:t>th</w:t>
      </w:r>
      <w:r>
        <w:t xml:space="preserve"> </w:t>
      </w:r>
      <w:r w:rsidR="009C4CF5">
        <w:t xml:space="preserve"> and 21</w:t>
      </w:r>
      <w:r w:rsidR="009C4CF5" w:rsidRPr="009C4CF5">
        <w:rPr>
          <w:vertAlign w:val="superscript"/>
        </w:rPr>
        <w:t>st</w:t>
      </w:r>
      <w:r w:rsidR="009C4CF5">
        <w:t xml:space="preserve"> </w:t>
      </w:r>
      <w:r>
        <w:t>century.</w:t>
      </w:r>
      <w:r>
        <w:t xml:space="preserve"> His music, in its</w:t>
      </w:r>
      <w:r>
        <w:t xml:space="preserve"> intense brevity</w:t>
      </w:r>
      <w:r>
        <w:t xml:space="preserve">, </w:t>
      </w:r>
      <w:r>
        <w:t>offers a unique perspective into musical style and expressivity</w:t>
      </w:r>
      <w:r>
        <w:t xml:space="preserve">.   To celebrate Kurtág’s centenary and music, this lecture-recital will include a discussion of his musical style and influences, both musical and literary.  It will also include a full performance of the </w:t>
      </w:r>
      <w:r>
        <w:rPr>
          <w:i/>
        </w:rPr>
        <w:t xml:space="preserve">Attila József-Fragments, </w:t>
      </w:r>
      <w:r>
        <w:t>op. 20, for unaccompanied voice.  This work exemplifies Kurtág’s expressive and highly specialized musical language, and offers various examples of masterful use of extended vocal techniques.   For singers, for musicians</w:t>
      </w:r>
      <w:r w:rsidR="009C4CF5">
        <w:t xml:space="preserve"> of all kinds</w:t>
      </w:r>
      <w:bookmarkStart w:id="0" w:name="_GoBack"/>
      <w:bookmarkEnd w:id="0"/>
      <w:r>
        <w:t xml:space="preserve">, for lovers of literature, this presentation will give insight into one of the great European composers of our time. </w:t>
      </w:r>
    </w:p>
    <w:sectPr w:rsidR="00D55A67" w:rsidRPr="00D55A67" w:rsidSect="002249BB"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A67"/>
    <w:rsid w:val="002249BB"/>
    <w:rsid w:val="009C4CF5"/>
    <w:rsid w:val="00D55A67"/>
    <w:rsid w:val="00D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B97EB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ndara" w:eastAsiaTheme="minorEastAsia" w:hAnsi="Candara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ndara" w:eastAsiaTheme="minorEastAsia" w:hAnsi="Candara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139</Words>
  <Characters>795</Characters>
  <Application>Microsoft Macintosh Word</Application>
  <DocSecurity>0</DocSecurity>
  <Lines>6</Lines>
  <Paragraphs>1</Paragraphs>
  <ScaleCrop>false</ScaleCrop>
  <Company>University of Regina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Pridmore</dc:creator>
  <cp:keywords/>
  <dc:description/>
  <cp:lastModifiedBy>Helen Pridmore</cp:lastModifiedBy>
  <cp:revision>2</cp:revision>
  <dcterms:created xsi:type="dcterms:W3CDTF">2026-08-23T23:28:00Z</dcterms:created>
  <dcterms:modified xsi:type="dcterms:W3CDTF">2026-08-23T23:36:00Z</dcterms:modified>
</cp:coreProperties>
</file>