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2FCD" w14:textId="525DA4BB" w:rsidR="006E70DB" w:rsidRDefault="00383F5F">
      <w:r>
        <w:rPr>
          <w:noProof/>
        </w:rPr>
        <w:drawing>
          <wp:inline distT="0" distB="0" distL="0" distR="0" wp14:anchorId="6D857BF0" wp14:editId="34F09682">
            <wp:extent cx="2388870" cy="534670"/>
            <wp:effectExtent l="0" t="0" r="0" b="0"/>
            <wp:docPr id="3" name="Picture 3"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388870" cy="534670"/>
                    </a:xfrm>
                    <a:prstGeom prst="rect">
                      <a:avLst/>
                    </a:prstGeom>
                    <a:noFill/>
                    <a:ln>
                      <a:noFill/>
                    </a:ln>
                  </pic:spPr>
                </pic:pic>
              </a:graphicData>
            </a:graphic>
          </wp:inline>
        </w:drawing>
      </w:r>
    </w:p>
    <w:p w14:paraId="05DDBB95" w14:textId="2FC0C645" w:rsidR="00AF003B" w:rsidRPr="00AF003B" w:rsidRDefault="00AF003B" w:rsidP="00AF003B"/>
    <w:p w14:paraId="28A5D990" w14:textId="77777777" w:rsidR="00AF003B" w:rsidRDefault="00AF003B" w:rsidP="00AF00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Pr>
          <w:rFonts w:ascii="ArialMT" w:hAnsi="ArialMT"/>
          <w:b/>
          <w:sz w:val="32"/>
          <w:szCs w:val="32"/>
        </w:rPr>
        <w:t>COURSE SYLLABUS</w:t>
      </w:r>
      <w:r w:rsidRPr="00392F73">
        <w:rPr>
          <w:rFonts w:cs="Arial"/>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3532"/>
        <w:gridCol w:w="1813"/>
        <w:gridCol w:w="2149"/>
      </w:tblGrid>
      <w:tr w:rsidR="00AF003B" w:rsidRPr="002A39BE" w14:paraId="355F668D" w14:textId="77777777" w:rsidTr="006561BF">
        <w:trPr>
          <w:gridAfter w:val="2"/>
          <w:wAfter w:w="3962" w:type="dxa"/>
          <w:trHeight w:val="452"/>
        </w:trPr>
        <w:tc>
          <w:tcPr>
            <w:tcW w:w="2140" w:type="dxa"/>
          </w:tcPr>
          <w:p w14:paraId="7D9838E2"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TITLE:</w:t>
            </w:r>
          </w:p>
        </w:tc>
        <w:tc>
          <w:tcPr>
            <w:tcW w:w="3532" w:type="dxa"/>
          </w:tcPr>
          <w:p w14:paraId="53CB328E" w14:textId="77777777"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rPr>
            </w:pPr>
            <w:r w:rsidRPr="00AB4653">
              <w:rPr>
                <w:rFonts w:cstheme="minorHAnsi"/>
              </w:rPr>
              <w:t>BIOL 302 Evolutionary Processes</w:t>
            </w:r>
          </w:p>
        </w:tc>
      </w:tr>
      <w:tr w:rsidR="00AF003B" w:rsidRPr="002A39BE" w14:paraId="13AF30CA" w14:textId="77777777" w:rsidTr="006561BF">
        <w:trPr>
          <w:trHeight w:val="462"/>
        </w:trPr>
        <w:tc>
          <w:tcPr>
            <w:tcW w:w="2140" w:type="dxa"/>
          </w:tcPr>
          <w:p w14:paraId="27EDF775"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CODE:</w:t>
            </w:r>
          </w:p>
        </w:tc>
        <w:tc>
          <w:tcPr>
            <w:tcW w:w="3532" w:type="dxa"/>
          </w:tcPr>
          <w:p w14:paraId="6F3AFAE0" w14:textId="76D9BA2B" w:rsidR="00AF003B" w:rsidRPr="00566657" w:rsidRDefault="0091453D" w:rsidP="00566657">
            <w:r>
              <w:rPr>
                <w:rFonts w:cstheme="minorHAnsi"/>
              </w:rPr>
              <w:t xml:space="preserve">CRN </w:t>
            </w:r>
            <w:r w:rsidR="00566657">
              <w:t>22912</w:t>
            </w:r>
          </w:p>
        </w:tc>
        <w:tc>
          <w:tcPr>
            <w:tcW w:w="1813" w:type="dxa"/>
          </w:tcPr>
          <w:p w14:paraId="44B74621"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C97FFE">
              <w:rPr>
                <w:rFonts w:ascii="Arial Bold" w:hAnsi="Arial Bold" w:cs="Arial"/>
                <w:b/>
                <w:bCs/>
                <w:spacing w:val="-14"/>
                <w:kern w:val="22"/>
              </w:rPr>
              <w:t>TERM:</w:t>
            </w:r>
          </w:p>
        </w:tc>
        <w:tc>
          <w:tcPr>
            <w:tcW w:w="2149" w:type="dxa"/>
          </w:tcPr>
          <w:p w14:paraId="460A496A" w14:textId="5BEAF6E1" w:rsidR="00AF003B" w:rsidRPr="00E01E7C"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202</w:t>
            </w:r>
            <w:r w:rsidR="00566657">
              <w:rPr>
                <w:rFonts w:cs="Arial"/>
                <w:bCs/>
                <w:spacing w:val="-14"/>
                <w:kern w:val="22"/>
              </w:rPr>
              <w:t>2</w:t>
            </w:r>
            <w:r>
              <w:rPr>
                <w:rFonts w:cs="Arial"/>
                <w:bCs/>
                <w:spacing w:val="-14"/>
                <w:kern w:val="22"/>
              </w:rPr>
              <w:t xml:space="preserve"> (Term 2)</w:t>
            </w:r>
          </w:p>
        </w:tc>
      </w:tr>
      <w:tr w:rsidR="00AF003B" w:rsidRPr="002A39BE" w14:paraId="4DD1EDF2" w14:textId="77777777" w:rsidTr="006561BF">
        <w:trPr>
          <w:trHeight w:val="1040"/>
        </w:trPr>
        <w:tc>
          <w:tcPr>
            <w:tcW w:w="2140" w:type="dxa"/>
          </w:tcPr>
          <w:p w14:paraId="42EF8196"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CREDITS:</w:t>
            </w:r>
          </w:p>
        </w:tc>
        <w:tc>
          <w:tcPr>
            <w:tcW w:w="3532" w:type="dxa"/>
          </w:tcPr>
          <w:p w14:paraId="794B26EA" w14:textId="77777777"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rPr>
            </w:pPr>
            <w:r w:rsidRPr="00AB4653">
              <w:rPr>
                <w:rFonts w:cstheme="minorHAnsi"/>
              </w:rPr>
              <w:t>3.0</w:t>
            </w:r>
          </w:p>
        </w:tc>
        <w:tc>
          <w:tcPr>
            <w:tcW w:w="1813" w:type="dxa"/>
          </w:tcPr>
          <w:p w14:paraId="5320CD87"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C97FFE">
              <w:rPr>
                <w:rFonts w:ascii="Arial Bold" w:hAnsi="Arial Bold" w:cs="Arial"/>
                <w:b/>
                <w:bCs/>
                <w:spacing w:val="-14"/>
                <w:kern w:val="22"/>
              </w:rPr>
              <w:t>DELIVERY:</w:t>
            </w:r>
          </w:p>
        </w:tc>
        <w:tc>
          <w:tcPr>
            <w:tcW w:w="2149" w:type="dxa"/>
          </w:tcPr>
          <w:p w14:paraId="2C798AE3" w14:textId="6436194F" w:rsidR="00AF003B" w:rsidRPr="00E01E7C" w:rsidRDefault="00AF003B" w:rsidP="0056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bCs/>
                <w:spacing w:val="-14"/>
                <w:kern w:val="22"/>
              </w:rPr>
            </w:pPr>
            <w:r>
              <w:rPr>
                <w:rFonts w:cs="Arial"/>
                <w:bCs/>
                <w:spacing w:val="-14"/>
                <w:kern w:val="22"/>
              </w:rPr>
              <w:t>Lecture &amp; Practicum (Lab)</w:t>
            </w:r>
            <w:r w:rsidR="00566657">
              <w:rPr>
                <w:rFonts w:cs="Arial"/>
                <w:bCs/>
                <w:spacing w:val="-14"/>
                <w:kern w:val="22"/>
              </w:rPr>
              <w:t xml:space="preserve"> ;  both on campus</w:t>
            </w:r>
          </w:p>
        </w:tc>
      </w:tr>
      <w:tr w:rsidR="00AF003B" w:rsidRPr="002A39BE" w14:paraId="161E3E0A" w14:textId="77777777" w:rsidTr="006561BF">
        <w:trPr>
          <w:trHeight w:val="2174"/>
        </w:trPr>
        <w:tc>
          <w:tcPr>
            <w:tcW w:w="2140" w:type="dxa"/>
          </w:tcPr>
          <w:p w14:paraId="09A241B2" w14:textId="65102DDA"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CLASS</w:t>
            </w:r>
            <w:r w:rsidRPr="00C97FFE">
              <w:rPr>
                <w:rFonts w:ascii="Arial Bold" w:hAnsi="Arial Bold" w:cs="Arial"/>
                <w:b/>
                <w:bCs/>
                <w:spacing w:val="-14"/>
                <w:kern w:val="22"/>
              </w:rPr>
              <w:t xml:space="preserve"> SECTION:</w:t>
            </w:r>
          </w:p>
          <w:p w14:paraId="30BF08E8" w14:textId="76CFF6C9" w:rsidR="00AF003B" w:rsidRDefault="003F5ABE"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LECTURE</w:t>
            </w:r>
            <w:r w:rsidR="00AF003B">
              <w:rPr>
                <w:rFonts w:ascii="Arial Bold" w:hAnsi="Arial Bold" w:cs="Arial"/>
                <w:b/>
                <w:bCs/>
                <w:spacing w:val="-14"/>
                <w:kern w:val="22"/>
              </w:rPr>
              <w:t xml:space="preserve"> LOCATION:</w:t>
            </w:r>
          </w:p>
          <w:p w14:paraId="2BC56B73"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CLASS TIME:</w:t>
            </w:r>
          </w:p>
          <w:p w14:paraId="2A344A21" w14:textId="77777777" w:rsidR="00AB4653"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p>
          <w:p w14:paraId="4FB7D2F9" w14:textId="2D9E3A6E"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 xml:space="preserve">WEBSITE: </w:t>
            </w:r>
          </w:p>
        </w:tc>
        <w:tc>
          <w:tcPr>
            <w:tcW w:w="3532" w:type="dxa"/>
          </w:tcPr>
          <w:p w14:paraId="6B3E8A05" w14:textId="12D3B8EF"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r w:rsidRPr="00AB4653">
              <w:rPr>
                <w:rFonts w:cstheme="minorHAnsi"/>
                <w:bCs/>
                <w:spacing w:val="-14"/>
                <w:kern w:val="22"/>
              </w:rPr>
              <w:t>01</w:t>
            </w:r>
          </w:p>
          <w:p w14:paraId="617D6151" w14:textId="6A94F8A4" w:rsidR="00AB4653" w:rsidRPr="00AB4653" w:rsidRDefault="00AB4653" w:rsidP="0056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bCs/>
                <w:spacing w:val="-14"/>
                <w:kern w:val="22"/>
              </w:rPr>
            </w:pPr>
            <w:r>
              <w:rPr>
                <w:rFonts w:cstheme="minorHAnsi"/>
                <w:bCs/>
                <w:spacing w:val="-14"/>
                <w:kern w:val="22"/>
              </w:rPr>
              <w:br/>
            </w:r>
            <w:proofErr w:type="spellStart"/>
            <w:r w:rsidR="009B4B02">
              <w:rPr>
                <w:rFonts w:cstheme="minorHAnsi"/>
                <w:bCs/>
                <w:spacing w:val="-14"/>
                <w:kern w:val="22"/>
              </w:rPr>
              <w:t>Thorvaldson</w:t>
            </w:r>
            <w:proofErr w:type="spellEnd"/>
            <w:r w:rsidR="009B4B02">
              <w:rPr>
                <w:rFonts w:cstheme="minorHAnsi"/>
                <w:bCs/>
                <w:spacing w:val="-14"/>
                <w:kern w:val="22"/>
              </w:rPr>
              <w:t xml:space="preserve"> 165</w:t>
            </w:r>
          </w:p>
          <w:p w14:paraId="0ABA0474" w14:textId="03107E2C" w:rsidR="0091453D" w:rsidRDefault="00566657" w:rsidP="0056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bCs/>
                <w:spacing w:val="-14"/>
                <w:kern w:val="22"/>
              </w:rPr>
            </w:pPr>
            <w:r>
              <w:rPr>
                <w:rFonts w:cstheme="minorHAnsi"/>
                <w:bCs/>
                <w:spacing w:val="-14"/>
                <w:kern w:val="22"/>
              </w:rPr>
              <w:t>11</w:t>
            </w:r>
            <w:r w:rsidR="00AB4653" w:rsidRPr="00AB4653">
              <w:rPr>
                <w:rFonts w:cstheme="minorHAnsi"/>
                <w:bCs/>
                <w:spacing w:val="-14"/>
                <w:kern w:val="22"/>
              </w:rPr>
              <w:t>:30</w:t>
            </w:r>
            <w:r>
              <w:rPr>
                <w:rFonts w:cstheme="minorHAnsi"/>
                <w:bCs/>
                <w:spacing w:val="-14"/>
                <w:kern w:val="22"/>
              </w:rPr>
              <w:t xml:space="preserve"> am</w:t>
            </w:r>
            <w:r w:rsidR="00AB4653" w:rsidRPr="00AB4653">
              <w:rPr>
                <w:rFonts w:cstheme="minorHAnsi"/>
                <w:bCs/>
                <w:spacing w:val="-14"/>
                <w:kern w:val="22"/>
              </w:rPr>
              <w:t>-1</w:t>
            </w:r>
            <w:r>
              <w:rPr>
                <w:rFonts w:cstheme="minorHAnsi"/>
                <w:bCs/>
                <w:spacing w:val="-14"/>
                <w:kern w:val="22"/>
              </w:rPr>
              <w:t>2</w:t>
            </w:r>
            <w:r w:rsidR="00AB4653" w:rsidRPr="00AB4653">
              <w:rPr>
                <w:rFonts w:cstheme="minorHAnsi"/>
                <w:bCs/>
                <w:spacing w:val="-14"/>
                <w:kern w:val="22"/>
              </w:rPr>
              <w:t xml:space="preserve">:20 </w:t>
            </w:r>
            <w:r>
              <w:rPr>
                <w:rFonts w:cstheme="minorHAnsi"/>
                <w:bCs/>
                <w:spacing w:val="-14"/>
                <w:kern w:val="22"/>
              </w:rPr>
              <w:t>p</w:t>
            </w:r>
            <w:r w:rsidR="00AB4653" w:rsidRPr="00AB4653">
              <w:rPr>
                <w:rFonts w:cstheme="minorHAnsi"/>
                <w:bCs/>
                <w:spacing w:val="-14"/>
                <w:kern w:val="22"/>
              </w:rPr>
              <w:t>m M, W, F</w:t>
            </w:r>
            <w:r>
              <w:rPr>
                <w:rFonts w:cstheme="minorHAnsi"/>
                <w:bCs/>
                <w:spacing w:val="-14"/>
                <w:kern w:val="22"/>
              </w:rPr>
              <w:br/>
            </w:r>
          </w:p>
          <w:p w14:paraId="4B94D916" w14:textId="023361F1" w:rsidR="00AF003B" w:rsidRPr="00AB4653"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r>
              <w:rPr>
                <w:rFonts w:cstheme="minorHAnsi"/>
                <w:bCs/>
                <w:spacing w:val="-14"/>
                <w:kern w:val="22"/>
              </w:rPr>
              <w:t>v</w:t>
            </w:r>
            <w:r w:rsidR="00AF003B" w:rsidRPr="00AB4653">
              <w:rPr>
                <w:rFonts w:cstheme="minorHAnsi"/>
                <w:bCs/>
                <w:spacing w:val="-14"/>
                <w:kern w:val="22"/>
              </w:rPr>
              <w:t>ia Canvas</w:t>
            </w:r>
          </w:p>
        </w:tc>
        <w:tc>
          <w:tcPr>
            <w:tcW w:w="1813" w:type="dxa"/>
          </w:tcPr>
          <w:p w14:paraId="2858FA29" w14:textId="2D06484B" w:rsidR="00AF003B" w:rsidRDefault="00AF003B"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rPr>
                <w:rFonts w:ascii="Arial Bold" w:hAnsi="Arial Bold" w:cs="Arial"/>
                <w:b/>
                <w:bCs/>
                <w:spacing w:val="-14"/>
                <w:kern w:val="22"/>
              </w:rPr>
            </w:pPr>
            <w:r w:rsidRPr="00CC3FB5">
              <w:rPr>
                <w:rFonts w:ascii="Arial Bold" w:hAnsi="Arial Bold" w:cs="Arial"/>
                <w:b/>
                <w:bCs/>
                <w:spacing w:val="-14"/>
                <w:kern w:val="22"/>
              </w:rPr>
              <w:t>START DATE:</w:t>
            </w:r>
            <w:r w:rsidR="003F5ABE">
              <w:rPr>
                <w:rFonts w:ascii="Arial Bold" w:hAnsi="Arial Bold" w:cs="Arial"/>
                <w:b/>
                <w:bCs/>
                <w:spacing w:val="-14"/>
                <w:kern w:val="22"/>
              </w:rPr>
              <w:br/>
            </w:r>
          </w:p>
          <w:p w14:paraId="7881B036" w14:textId="046544F8" w:rsidR="00AF003B" w:rsidRDefault="00AF003B"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rPr>
                <w:rFonts w:ascii="Arial Bold" w:hAnsi="Arial Bold" w:cs="Arial"/>
                <w:b/>
                <w:bCs/>
                <w:spacing w:val="-14"/>
                <w:kern w:val="22"/>
              </w:rPr>
            </w:pPr>
            <w:r>
              <w:rPr>
                <w:rFonts w:ascii="Arial Bold" w:hAnsi="Arial Bold" w:cs="Arial"/>
                <w:b/>
                <w:bCs/>
                <w:spacing w:val="-14"/>
                <w:kern w:val="22"/>
              </w:rPr>
              <w:t>LAB LOCATION:</w:t>
            </w:r>
            <w:r w:rsidR="003F5ABE">
              <w:rPr>
                <w:rFonts w:ascii="Arial Bold" w:hAnsi="Arial Bold" w:cs="Arial"/>
                <w:b/>
                <w:bCs/>
                <w:spacing w:val="-14"/>
                <w:kern w:val="22"/>
              </w:rPr>
              <w:br/>
            </w:r>
          </w:p>
          <w:p w14:paraId="22520619" w14:textId="77777777" w:rsidR="00AF003B" w:rsidRPr="003E4196" w:rsidRDefault="00AF003B"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rPr>
                <w:rFonts w:ascii="Arial Bold" w:hAnsi="Arial Bold" w:cs="Arial"/>
                <w:b/>
                <w:bCs/>
                <w:spacing w:val="-14"/>
                <w:kern w:val="22"/>
                <w:highlight w:val="yellow"/>
              </w:rPr>
            </w:pPr>
            <w:r>
              <w:rPr>
                <w:rFonts w:ascii="Arial Bold" w:hAnsi="Arial Bold" w:cs="Arial"/>
                <w:b/>
                <w:bCs/>
                <w:spacing w:val="-14"/>
                <w:kern w:val="22"/>
              </w:rPr>
              <w:t>LAB TIME:</w:t>
            </w:r>
          </w:p>
        </w:tc>
        <w:tc>
          <w:tcPr>
            <w:tcW w:w="2149" w:type="dxa"/>
          </w:tcPr>
          <w:p w14:paraId="3FC0B7F0" w14:textId="703FE8A5" w:rsidR="00AF003B" w:rsidRDefault="009A191F"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10</w:t>
            </w:r>
            <w:r w:rsidR="00AB4653">
              <w:rPr>
                <w:rFonts w:cs="Arial"/>
              </w:rPr>
              <w:t xml:space="preserve"> January 202</w:t>
            </w:r>
            <w:r w:rsidR="00566657">
              <w:rPr>
                <w:rFonts w:cs="Arial"/>
              </w:rPr>
              <w:t>2</w:t>
            </w:r>
          </w:p>
          <w:p w14:paraId="677827B5" w14:textId="77777777" w:rsidR="003F5ABE" w:rsidRDefault="003F5ABE"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p>
          <w:p w14:paraId="76080720" w14:textId="0FA9E93B" w:rsidR="003F5ABE" w:rsidRDefault="003F5ABE"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r>
              <w:rPr>
                <w:rFonts w:cs="Arial"/>
              </w:rPr>
              <w:t>Arts 140</w:t>
            </w:r>
            <w:r>
              <w:rPr>
                <w:rFonts w:cs="Arial"/>
              </w:rPr>
              <w:br/>
            </w:r>
          </w:p>
          <w:p w14:paraId="5F5D3745" w14:textId="07983A7A" w:rsidR="00A022B9" w:rsidRPr="00183331" w:rsidRDefault="0091453D" w:rsidP="003F5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r>
              <w:rPr>
                <w:rFonts w:cs="Arial"/>
              </w:rPr>
              <w:t xml:space="preserve">T 1:30-4:20 or </w:t>
            </w:r>
            <w:r w:rsidR="006561BF">
              <w:rPr>
                <w:rFonts w:cs="Arial"/>
              </w:rPr>
              <w:br/>
            </w:r>
            <w:r>
              <w:rPr>
                <w:rFonts w:cs="Arial"/>
              </w:rPr>
              <w:t>W 1:30-4:20</w:t>
            </w:r>
          </w:p>
        </w:tc>
      </w:tr>
    </w:tbl>
    <w:p w14:paraId="580A7789" w14:textId="54FCD650" w:rsidR="00AF003B" w:rsidRDefault="006561BF" w:rsidP="00AF003B">
      <w:pPr>
        <w:pStyle w:val="Heading1"/>
        <w:spacing w:before="360" w:after="80"/>
      </w:pPr>
      <w:r>
        <w:t>C</w:t>
      </w:r>
      <w:r w:rsidR="00A022B9">
        <w:t>alendar</w:t>
      </w:r>
      <w:r w:rsidR="00AF003B">
        <w:t xml:space="preserve"> Description</w:t>
      </w:r>
    </w:p>
    <w:p w14:paraId="7F291302" w14:textId="056560AF" w:rsidR="008E1E23" w:rsidRPr="00063690" w:rsidRDefault="00AF003B" w:rsidP="00AF003B">
      <w:pPr>
        <w:rPr>
          <w:rFonts w:ascii="Times New Roman" w:eastAsia="Times New Roman" w:hAnsi="Times New Roman"/>
          <w:lang w:val="en-CA"/>
        </w:rPr>
      </w:pPr>
      <w:r w:rsidRPr="00063690">
        <w:rPr>
          <w:rFonts w:ascii="Times New Roman" w:eastAsia="Times New Roman" w:hAnsi="Times New Roman"/>
          <w:lang w:val="en-CA"/>
        </w:rPr>
        <w:t xml:space="preserve">A quantitative and conceptual overview of evolutionary mechanisms at different biological scales, including molecular/genetic, population and species levels. </w:t>
      </w:r>
    </w:p>
    <w:p w14:paraId="714F9A9F" w14:textId="77777777" w:rsidR="00A022B9" w:rsidRPr="00063690" w:rsidRDefault="00A022B9" w:rsidP="00A022B9">
      <w:pPr>
        <w:pStyle w:val="Heading2"/>
        <w:spacing w:before="80"/>
        <w:rPr>
          <w:color w:val="auto"/>
          <w:sz w:val="24"/>
          <w:szCs w:val="24"/>
        </w:rPr>
      </w:pPr>
      <w:r w:rsidRPr="00F83916">
        <w:rPr>
          <w:rFonts w:ascii="Arial" w:hAnsi="Arial" w:cs="Arial"/>
          <w:b/>
          <w:bCs/>
          <w:color w:val="767171" w:themeColor="background2" w:themeShade="80"/>
          <w:sz w:val="24"/>
          <w:szCs w:val="24"/>
        </w:rPr>
        <w:t>Prerequisites:</w:t>
      </w:r>
      <w:r w:rsidRPr="00F83916">
        <w:rPr>
          <w:color w:val="767171" w:themeColor="background2" w:themeShade="80"/>
          <w:sz w:val="24"/>
          <w:szCs w:val="24"/>
        </w:rPr>
        <w:t xml:space="preserve"> </w:t>
      </w:r>
      <w:r w:rsidRPr="00063690">
        <w:rPr>
          <w:rFonts w:ascii="Times New Roman" w:hAnsi="Times New Roman" w:cs="Times New Roman"/>
          <w:color w:val="auto"/>
          <w:sz w:val="24"/>
          <w:szCs w:val="24"/>
        </w:rPr>
        <w:t>BIOL 120 and BIOL 121, BIOL 226 and 3 senior credit units in BIOL.</w:t>
      </w:r>
    </w:p>
    <w:p w14:paraId="1D3ABC1E" w14:textId="16F62374" w:rsidR="00A022B9" w:rsidRDefault="00A022B9" w:rsidP="00AF003B">
      <w:pPr>
        <w:rPr>
          <w:rFonts w:ascii="Times New Roman" w:hAnsi="Times New Roman" w:cs="Times New Roman"/>
          <w:lang w:val="en-CA"/>
        </w:rPr>
      </w:pPr>
      <w:r w:rsidRPr="00063690">
        <w:rPr>
          <w:rFonts w:ascii="Times New Roman" w:hAnsi="Times New Roman" w:cs="Times New Roman"/>
          <w:b/>
          <w:bCs/>
          <w:lang w:val="en-CA"/>
        </w:rPr>
        <w:t>Note:</w:t>
      </w:r>
      <w:r w:rsidRPr="00063690">
        <w:rPr>
          <w:rFonts w:ascii="Times New Roman" w:hAnsi="Times New Roman" w:cs="Times New Roman"/>
          <w:lang w:val="en-CA"/>
        </w:rPr>
        <w:t xml:space="preserve"> Students with credit for BIOL 263 or BIOL 401 may not take this course for credit.</w:t>
      </w:r>
    </w:p>
    <w:p w14:paraId="47FDDE6F" w14:textId="77777777" w:rsidR="00566657" w:rsidRDefault="00566657" w:rsidP="00566657">
      <w:pPr>
        <w:pStyle w:val="Heading1"/>
        <w:spacing w:before="360"/>
      </w:pPr>
      <w:r>
        <w:t>Land Acknowledgement</w:t>
      </w:r>
    </w:p>
    <w:p w14:paraId="7BBACAAA" w14:textId="5B170848" w:rsidR="00566657" w:rsidRPr="008E477F" w:rsidRDefault="00566657" w:rsidP="00AF003B">
      <w:pPr>
        <w:rPr>
          <w:rFonts w:ascii="Times New Roman" w:eastAsia="Times New Roman" w:hAnsi="Times New Roman" w:cs="Times New Roman"/>
          <w:lang w:val="en-CA"/>
        </w:rPr>
      </w:pPr>
      <w:r w:rsidRPr="008E477F">
        <w:rPr>
          <w:rFonts w:ascii="Times New Roman" w:eastAsia="Times New Roman" w:hAnsi="Times New Roman" w:cs="Times New Roman"/>
          <w:color w:val="000000"/>
          <w:lang w:val="en-CA"/>
        </w:rPr>
        <w:t>As we engage in Remote Teaching and Learning, we would like to acknowledge that the Saskatoon campus of the University of Saskatchewan is on </w:t>
      </w:r>
      <w:r w:rsidRPr="008E477F">
        <w:rPr>
          <w:rFonts w:ascii="Times New Roman" w:eastAsia="Times New Roman" w:hAnsi="Times New Roman" w:cs="Times New Roman"/>
          <w:b/>
          <w:bCs/>
          <w:i/>
          <w:iCs/>
          <w:color w:val="000000"/>
          <w:lang w:val="en-CA"/>
        </w:rPr>
        <w:t>Treaty Six Territory</w:t>
      </w:r>
      <w:r w:rsidRPr="008E477F">
        <w:rPr>
          <w:rFonts w:ascii="Times New Roman" w:eastAsia="Times New Roman" w:hAnsi="Times New Roman" w:cs="Times New Roman"/>
          <w:color w:val="000000"/>
          <w:lang w:val="en-CA"/>
        </w:rPr>
        <w:t> and the </w:t>
      </w:r>
      <w:r w:rsidRPr="008E477F">
        <w:rPr>
          <w:rFonts w:ascii="Times New Roman" w:eastAsia="Times New Roman" w:hAnsi="Times New Roman" w:cs="Times New Roman"/>
          <w:b/>
          <w:bCs/>
          <w:i/>
          <w:iCs/>
          <w:color w:val="000000"/>
          <w:lang w:val="en-CA"/>
        </w:rPr>
        <w:t>Homeland of the Métis</w:t>
      </w:r>
      <w:r w:rsidRPr="008E477F">
        <w:rPr>
          <w:rFonts w:ascii="Times New Roman" w:eastAsia="Times New Roman" w:hAnsi="Times New Roman" w:cs="Times New Roman"/>
          <w:color w:val="000000"/>
          <w:lang w:val="en-CA"/>
        </w:rPr>
        <w:t>. We pay our respect to the First Nation and Métis ancestors of this place and reaffirm our relationship with one another. We also recognize that some</w:t>
      </w:r>
      <w:r w:rsidR="008E477F">
        <w:rPr>
          <w:rFonts w:ascii="Times New Roman" w:eastAsia="Times New Roman" w:hAnsi="Times New Roman" w:cs="Times New Roman"/>
          <w:color w:val="000000"/>
          <w:lang w:val="en-CA"/>
        </w:rPr>
        <w:t xml:space="preserve"> students</w:t>
      </w:r>
      <w:r w:rsidRPr="008E477F">
        <w:rPr>
          <w:rFonts w:ascii="Times New Roman" w:eastAsia="Times New Roman" w:hAnsi="Times New Roman" w:cs="Times New Roman"/>
          <w:color w:val="000000"/>
          <w:lang w:val="en-CA"/>
        </w:rPr>
        <w:t xml:space="preserve"> may be attending this course from other traditional Indigenous lands, and so we ask that you take a moment acknowledge the Indigenous relationships to the land you are joining us from. </w:t>
      </w:r>
    </w:p>
    <w:p w14:paraId="46E127E1" w14:textId="4210820D" w:rsidR="00A022B9" w:rsidRDefault="00566657" w:rsidP="00A022B9">
      <w:pPr>
        <w:pStyle w:val="Heading1"/>
        <w:spacing w:before="360" w:after="80"/>
      </w:pPr>
      <w:r>
        <w:t>Return to In-Person</w:t>
      </w:r>
      <w:r w:rsidR="00A022B9">
        <w:t xml:space="preserve"> Learning Context</w:t>
      </w:r>
      <w:r w:rsidR="00325904">
        <w:t xml:space="preserve"> &amp; </w:t>
      </w:r>
      <w:r w:rsidR="008E477F">
        <w:t xml:space="preserve">Remote </w:t>
      </w:r>
      <w:r w:rsidR="00325904">
        <w:t>Contingency Plans</w:t>
      </w:r>
      <w:r w:rsidR="00A022B9">
        <w:t xml:space="preserve"> </w:t>
      </w:r>
    </w:p>
    <w:p w14:paraId="49952324" w14:textId="6FDC689E" w:rsidR="001D7F8D" w:rsidRDefault="008E477F" w:rsidP="00A022B9">
      <w:pPr>
        <w:rPr>
          <w:rFonts w:ascii="Times New Roman" w:eastAsia="Times New Roman" w:hAnsi="Times New Roman"/>
          <w:lang w:val="en-CA"/>
        </w:rPr>
      </w:pPr>
      <w:r>
        <w:rPr>
          <w:rFonts w:ascii="Times New Roman" w:eastAsia="Times New Roman" w:hAnsi="Times New Roman"/>
          <w:lang w:val="en-CA"/>
        </w:rPr>
        <w:t xml:space="preserve">We acknowledge that we are </w:t>
      </w:r>
      <w:r w:rsidR="00852B90">
        <w:rPr>
          <w:rFonts w:ascii="Times New Roman" w:eastAsia="Times New Roman" w:hAnsi="Times New Roman"/>
          <w:lang w:val="en-CA"/>
        </w:rPr>
        <w:t>operating</w:t>
      </w:r>
      <w:r>
        <w:rPr>
          <w:rFonts w:ascii="Times New Roman" w:eastAsia="Times New Roman" w:hAnsi="Times New Roman"/>
          <w:lang w:val="en-CA"/>
        </w:rPr>
        <w:t xml:space="preserve"> in an ongoing pandemic, and that the last two years have been challenging for all. </w:t>
      </w:r>
      <w:r w:rsidRPr="00A022B9">
        <w:rPr>
          <w:rFonts w:ascii="Times New Roman" w:eastAsia="Times New Roman" w:hAnsi="Times New Roman"/>
          <w:lang w:val="en-CA"/>
        </w:rPr>
        <w:t xml:space="preserve">We ask that all participants </w:t>
      </w:r>
      <w:r>
        <w:rPr>
          <w:rFonts w:ascii="Times New Roman" w:eastAsia="Times New Roman" w:hAnsi="Times New Roman"/>
          <w:lang w:val="en-CA"/>
        </w:rPr>
        <w:t xml:space="preserve">(students and instructors) </w:t>
      </w:r>
      <w:r w:rsidRPr="00A022B9">
        <w:rPr>
          <w:rFonts w:ascii="Times New Roman" w:eastAsia="Times New Roman" w:hAnsi="Times New Roman"/>
          <w:lang w:val="en-CA"/>
        </w:rPr>
        <w:t>in the course</w:t>
      </w:r>
      <w:r>
        <w:rPr>
          <w:rFonts w:ascii="Times New Roman" w:eastAsia="Times New Roman" w:hAnsi="Times New Roman"/>
          <w:lang w:val="en-CA"/>
        </w:rPr>
        <w:t xml:space="preserve"> continue to</w:t>
      </w:r>
      <w:r w:rsidRPr="00A022B9">
        <w:rPr>
          <w:rFonts w:ascii="Times New Roman" w:eastAsia="Times New Roman" w:hAnsi="Times New Roman"/>
          <w:lang w:val="en-CA"/>
        </w:rPr>
        <w:t xml:space="preserve"> interact with empath</w:t>
      </w:r>
      <w:r>
        <w:rPr>
          <w:rFonts w:ascii="Times New Roman" w:eastAsia="Times New Roman" w:hAnsi="Times New Roman"/>
          <w:lang w:val="en-CA"/>
        </w:rPr>
        <w:t>y, care, and patience</w:t>
      </w:r>
      <w:r w:rsidRPr="00A022B9">
        <w:rPr>
          <w:rFonts w:ascii="Times New Roman" w:eastAsia="Times New Roman" w:hAnsi="Times New Roman"/>
          <w:lang w:val="en-CA"/>
        </w:rPr>
        <w:t xml:space="preserve">. </w:t>
      </w:r>
      <w:r w:rsidR="001D7F8D">
        <w:rPr>
          <w:rFonts w:ascii="Times New Roman" w:eastAsia="Times New Roman" w:hAnsi="Times New Roman"/>
          <w:lang w:val="en-CA"/>
        </w:rPr>
        <w:t>The current situation is fluid and the most up-to-date details for BIOL 302 will be communicated via Canvas.</w:t>
      </w:r>
    </w:p>
    <w:p w14:paraId="3EF839A1" w14:textId="77777777" w:rsidR="008E477F" w:rsidRDefault="008E477F" w:rsidP="00A022B9">
      <w:pPr>
        <w:rPr>
          <w:rFonts w:ascii="Times New Roman" w:eastAsia="Times New Roman" w:hAnsi="Times New Roman"/>
          <w:lang w:val="en-CA"/>
        </w:rPr>
      </w:pPr>
    </w:p>
    <w:p w14:paraId="08B944D5" w14:textId="2DEDCC0F" w:rsidR="002A6ABC" w:rsidRDefault="008E477F" w:rsidP="002A6ABC">
      <w:pPr>
        <w:rPr>
          <w:rFonts w:ascii="Times New Roman" w:eastAsia="Times New Roman" w:hAnsi="Times New Roman"/>
          <w:lang w:val="en-CA"/>
        </w:rPr>
      </w:pPr>
      <w:r>
        <w:rPr>
          <w:rFonts w:ascii="Times New Roman" w:eastAsia="Times New Roman" w:hAnsi="Times New Roman"/>
          <w:lang w:val="en-CA"/>
        </w:rPr>
        <w:t>At the time of writing</w:t>
      </w:r>
      <w:r w:rsidR="009A191F">
        <w:rPr>
          <w:rFonts w:ascii="Times New Roman" w:eastAsia="Times New Roman" w:hAnsi="Times New Roman"/>
          <w:lang w:val="en-CA"/>
        </w:rPr>
        <w:t xml:space="preserve"> (January 3, 2022)</w:t>
      </w:r>
      <w:r>
        <w:rPr>
          <w:rFonts w:ascii="Times New Roman" w:eastAsia="Times New Roman" w:hAnsi="Times New Roman"/>
          <w:lang w:val="en-CA"/>
        </w:rPr>
        <w:t>, t</w:t>
      </w:r>
      <w:r w:rsidR="00A022B9" w:rsidRPr="00A022B9">
        <w:rPr>
          <w:rFonts w:ascii="Times New Roman" w:eastAsia="Times New Roman" w:hAnsi="Times New Roman"/>
          <w:lang w:val="en-CA"/>
        </w:rPr>
        <w:t>his course</w:t>
      </w:r>
      <w:r w:rsidR="009A191F">
        <w:rPr>
          <w:rFonts w:ascii="Times New Roman" w:eastAsia="Times New Roman" w:hAnsi="Times New Roman"/>
          <w:lang w:val="en-CA"/>
        </w:rPr>
        <w:t xml:space="preserve"> (both lecture and lab components)</w:t>
      </w:r>
      <w:r w:rsidR="00325904">
        <w:rPr>
          <w:rFonts w:ascii="Times New Roman" w:eastAsia="Times New Roman" w:hAnsi="Times New Roman"/>
          <w:lang w:val="en-CA"/>
        </w:rPr>
        <w:t xml:space="preserve"> is </w:t>
      </w:r>
      <w:r w:rsidR="009A191F">
        <w:rPr>
          <w:rFonts w:ascii="Times New Roman" w:eastAsia="Times New Roman" w:hAnsi="Times New Roman"/>
          <w:lang w:val="en-CA"/>
        </w:rPr>
        <w:t>scheduled to commence in a remote format until January 24</w:t>
      </w:r>
      <w:r w:rsidR="009A191F" w:rsidRPr="009A191F">
        <w:rPr>
          <w:rFonts w:ascii="Times New Roman" w:eastAsia="Times New Roman" w:hAnsi="Times New Roman"/>
          <w:vertAlign w:val="superscript"/>
          <w:lang w:val="en-CA"/>
        </w:rPr>
        <w:t>th</w:t>
      </w:r>
      <w:r w:rsidR="009A191F">
        <w:rPr>
          <w:rFonts w:ascii="Times New Roman" w:eastAsia="Times New Roman" w:hAnsi="Times New Roman"/>
          <w:lang w:val="en-CA"/>
        </w:rPr>
        <w:t>, with a tentative plan to</w:t>
      </w:r>
      <w:r w:rsidR="009A191F" w:rsidRPr="009A191F">
        <w:rPr>
          <w:rFonts w:ascii="Times New Roman" w:eastAsia="Times New Roman" w:hAnsi="Times New Roman"/>
          <w:lang w:val="en-CA"/>
        </w:rPr>
        <w:t xml:space="preserve"> </w:t>
      </w:r>
      <w:r w:rsidR="00325904" w:rsidRPr="009A191F">
        <w:rPr>
          <w:rFonts w:ascii="Times New Roman" w:eastAsia="Times New Roman" w:hAnsi="Times New Roman"/>
          <w:lang w:val="en-CA"/>
        </w:rPr>
        <w:t xml:space="preserve">return to </w:t>
      </w:r>
      <w:r w:rsidR="009A191F" w:rsidRPr="009A191F">
        <w:rPr>
          <w:rFonts w:ascii="Times New Roman" w:eastAsia="Times New Roman" w:hAnsi="Times New Roman"/>
          <w:lang w:val="en-CA"/>
        </w:rPr>
        <w:t>in-person on campus, pending safety conditions</w:t>
      </w:r>
      <w:r w:rsidR="00063690" w:rsidRPr="009A191F">
        <w:rPr>
          <w:rFonts w:ascii="Times New Roman" w:eastAsia="Times New Roman" w:hAnsi="Times New Roman"/>
          <w:lang w:val="en-CA"/>
        </w:rPr>
        <w:t>.</w:t>
      </w:r>
      <w:r w:rsidR="009A191F">
        <w:rPr>
          <w:rFonts w:ascii="Times New Roman" w:eastAsia="Times New Roman" w:hAnsi="Times New Roman"/>
          <w:lang w:val="en-CA"/>
        </w:rPr>
        <w:t xml:space="preserve"> </w:t>
      </w:r>
      <w:r w:rsidR="002A6ABC">
        <w:rPr>
          <w:rFonts w:ascii="Times New Roman" w:eastAsia="Times New Roman" w:hAnsi="Times New Roman"/>
          <w:lang w:val="en-CA"/>
        </w:rPr>
        <w:t xml:space="preserve">Lectures will be a mix of live, synchronous components and some recorded, </w:t>
      </w:r>
      <w:r w:rsidR="002A6ABC">
        <w:rPr>
          <w:rFonts w:ascii="Times New Roman" w:eastAsia="Times New Roman" w:hAnsi="Times New Roman"/>
          <w:lang w:val="en-CA"/>
        </w:rPr>
        <w:lastRenderedPageBreak/>
        <w:t xml:space="preserve">asynchronous components. All live lecture sessions will be recorded and posted on Canvas afterwards </w:t>
      </w:r>
      <w:r w:rsidR="002A6ABC">
        <w:rPr>
          <w:rFonts w:ascii="Times New Roman" w:eastAsia="Times New Roman" w:hAnsi="Times New Roman"/>
          <w:lang w:val="en-CA"/>
        </w:rPr>
        <w:t xml:space="preserve">for use by enrolled students only, which will typically become available a few hours after scheduled lecture time. </w:t>
      </w:r>
    </w:p>
    <w:p w14:paraId="061B8F22" w14:textId="46924B5D" w:rsidR="009A191F" w:rsidRDefault="009A191F" w:rsidP="00A022B9">
      <w:pPr>
        <w:rPr>
          <w:rFonts w:ascii="Times New Roman" w:eastAsia="Times New Roman" w:hAnsi="Times New Roman"/>
          <w:lang w:val="en-CA"/>
        </w:rPr>
      </w:pPr>
    </w:p>
    <w:p w14:paraId="298742FA" w14:textId="3D605049" w:rsidR="000354DE" w:rsidRDefault="009A191F" w:rsidP="00A022B9">
      <w:pPr>
        <w:rPr>
          <w:rFonts w:ascii="Times New Roman" w:eastAsia="Times New Roman" w:hAnsi="Times New Roman"/>
          <w:lang w:val="en-CA"/>
        </w:rPr>
      </w:pPr>
      <w:r w:rsidRPr="009A191F">
        <w:rPr>
          <w:rFonts w:ascii="Times New Roman" w:eastAsia="Times New Roman" w:hAnsi="Times New Roman"/>
          <w:u w:val="single"/>
          <w:lang w:val="en-CA"/>
        </w:rPr>
        <w:t>Anticipating a return to in-person learning,</w:t>
      </w:r>
      <w:r>
        <w:rPr>
          <w:rFonts w:ascii="Times New Roman" w:eastAsia="Times New Roman" w:hAnsi="Times New Roman"/>
          <w:lang w:val="en-CA"/>
        </w:rPr>
        <w:t xml:space="preserve"> t</w:t>
      </w:r>
      <w:r w:rsidR="000354DE">
        <w:rPr>
          <w:rFonts w:ascii="Times New Roman" w:eastAsia="Times New Roman" w:hAnsi="Times New Roman"/>
          <w:lang w:val="en-CA"/>
        </w:rPr>
        <w:t xml:space="preserve">he laboratory will be delivered in-person, and the lectures will be delivered </w:t>
      </w:r>
      <w:r w:rsidR="003C0938">
        <w:rPr>
          <w:rFonts w:ascii="Times New Roman" w:eastAsia="Times New Roman" w:hAnsi="Times New Roman"/>
          <w:lang w:val="en-CA"/>
        </w:rPr>
        <w:t xml:space="preserve">primarily </w:t>
      </w:r>
      <w:r w:rsidR="000354DE">
        <w:rPr>
          <w:rFonts w:ascii="Times New Roman" w:eastAsia="Times New Roman" w:hAnsi="Times New Roman"/>
          <w:lang w:val="en-CA"/>
        </w:rPr>
        <w:t xml:space="preserve">in-person with some remote </w:t>
      </w:r>
      <w:r w:rsidR="003C0938">
        <w:rPr>
          <w:rFonts w:ascii="Times New Roman" w:eastAsia="Times New Roman" w:hAnsi="Times New Roman"/>
          <w:lang w:val="en-CA"/>
        </w:rPr>
        <w:t xml:space="preserve">components (namely guest lectures). </w:t>
      </w:r>
      <w:r w:rsidR="002A6ABC">
        <w:rPr>
          <w:rFonts w:ascii="Times New Roman" w:eastAsia="Times New Roman" w:hAnsi="Times New Roman"/>
          <w:lang w:val="en-CA"/>
        </w:rPr>
        <w:t xml:space="preserve">Lectures will be recorded using Panopto lecture-capturing. </w:t>
      </w:r>
      <w:r w:rsidR="002A6ABC">
        <w:rPr>
          <w:rFonts w:ascii="Times New Roman" w:eastAsia="Times New Roman" w:hAnsi="Times New Roman"/>
          <w:lang w:val="en-CA"/>
        </w:rPr>
        <w:t>This is to facilitate both in-person learning, as well as allow for students who may need to be absent from class to continue learning.</w:t>
      </w:r>
    </w:p>
    <w:p w14:paraId="387201FF" w14:textId="08C3689C" w:rsidR="003E458A" w:rsidRDefault="003E458A" w:rsidP="00A022B9">
      <w:pPr>
        <w:rPr>
          <w:rFonts w:ascii="Times New Roman" w:eastAsia="Times New Roman" w:hAnsi="Times New Roman"/>
          <w:lang w:val="en-CA"/>
        </w:rPr>
      </w:pPr>
    </w:p>
    <w:p w14:paraId="7849882D" w14:textId="7BA62681" w:rsidR="00B15981" w:rsidRDefault="003E458A" w:rsidP="00A022B9">
      <w:pPr>
        <w:rPr>
          <w:rFonts w:ascii="Times New Roman" w:eastAsia="Times New Roman" w:hAnsi="Times New Roman"/>
          <w:lang w:val="en-CA"/>
        </w:rPr>
      </w:pPr>
      <w:r w:rsidRPr="006000D7">
        <w:rPr>
          <w:rFonts w:ascii="Times New Roman" w:eastAsia="Times New Roman" w:hAnsi="Times New Roman"/>
          <w:b/>
          <w:bCs/>
          <w:lang w:val="en-CA"/>
        </w:rPr>
        <w:t>Should one of the instructors not be able to conduct class in-person,</w:t>
      </w:r>
      <w:r>
        <w:rPr>
          <w:rFonts w:ascii="Times New Roman" w:eastAsia="Times New Roman" w:hAnsi="Times New Roman"/>
          <w:lang w:val="en-CA"/>
        </w:rPr>
        <w:t xml:space="preserve"> remote learning tools </w:t>
      </w:r>
      <w:r w:rsidRPr="00287C66">
        <w:rPr>
          <w:rFonts w:ascii="Times New Roman" w:eastAsia="Times New Roman" w:hAnsi="Times New Roman"/>
          <w:i/>
          <w:iCs/>
          <w:u w:val="single"/>
          <w:lang w:val="en-CA"/>
        </w:rPr>
        <w:t>may</w:t>
      </w:r>
      <w:r>
        <w:rPr>
          <w:rFonts w:ascii="Times New Roman" w:eastAsia="Times New Roman" w:hAnsi="Times New Roman"/>
          <w:lang w:val="en-CA"/>
        </w:rPr>
        <w:t xml:space="preserve"> be deployed as necessary </w:t>
      </w:r>
      <w:r w:rsidR="00EA421A">
        <w:rPr>
          <w:rFonts w:ascii="Times New Roman" w:eastAsia="Times New Roman" w:hAnsi="Times New Roman"/>
          <w:lang w:val="en-CA"/>
        </w:rPr>
        <w:t>for</w:t>
      </w:r>
      <w:r>
        <w:rPr>
          <w:rFonts w:ascii="Times New Roman" w:eastAsia="Times New Roman" w:hAnsi="Times New Roman"/>
          <w:lang w:val="en-CA"/>
        </w:rPr>
        <w:t xml:space="preserve"> continuity of course delivery. </w:t>
      </w:r>
    </w:p>
    <w:p w14:paraId="30202C5C" w14:textId="5D5284E2" w:rsidR="00325904" w:rsidRDefault="00325904" w:rsidP="00A022B9">
      <w:pPr>
        <w:rPr>
          <w:rFonts w:ascii="Times New Roman" w:eastAsia="Times New Roman" w:hAnsi="Times New Roman"/>
          <w:lang w:val="en-CA"/>
        </w:rPr>
      </w:pPr>
    </w:p>
    <w:p w14:paraId="41C0CC89" w14:textId="3067AEC0" w:rsidR="00325904" w:rsidRDefault="00325904" w:rsidP="00A022B9">
      <w:pPr>
        <w:rPr>
          <w:rFonts w:ascii="Times New Roman" w:eastAsia="Times New Roman" w:hAnsi="Times New Roman"/>
          <w:lang w:val="en-CA"/>
        </w:rPr>
      </w:pPr>
      <w:r w:rsidRPr="00325904">
        <w:rPr>
          <w:rFonts w:ascii="Times New Roman" w:eastAsia="Times New Roman" w:hAnsi="Times New Roman"/>
          <w:b/>
          <w:bCs/>
          <w:lang w:val="en-CA"/>
        </w:rPr>
        <w:t xml:space="preserve">Should the university </w:t>
      </w:r>
      <w:r w:rsidR="006000D7">
        <w:rPr>
          <w:rFonts w:ascii="Times New Roman" w:eastAsia="Times New Roman" w:hAnsi="Times New Roman"/>
          <w:b/>
          <w:bCs/>
          <w:lang w:val="en-CA"/>
        </w:rPr>
        <w:t xml:space="preserve">require a </w:t>
      </w:r>
      <w:r w:rsidRPr="00325904">
        <w:rPr>
          <w:rFonts w:ascii="Times New Roman" w:eastAsia="Times New Roman" w:hAnsi="Times New Roman"/>
          <w:b/>
          <w:bCs/>
          <w:lang w:val="en-CA"/>
        </w:rPr>
        <w:t xml:space="preserve">pivot </w:t>
      </w:r>
      <w:r w:rsidR="009A191F">
        <w:rPr>
          <w:rFonts w:ascii="Times New Roman" w:eastAsia="Times New Roman" w:hAnsi="Times New Roman"/>
          <w:b/>
          <w:bCs/>
          <w:lang w:val="en-CA"/>
        </w:rPr>
        <w:t xml:space="preserve">again </w:t>
      </w:r>
      <w:r w:rsidRPr="00325904">
        <w:rPr>
          <w:rFonts w:ascii="Times New Roman" w:eastAsia="Times New Roman" w:hAnsi="Times New Roman"/>
          <w:b/>
          <w:bCs/>
          <w:lang w:val="en-CA"/>
        </w:rPr>
        <w:t>to remote learning,</w:t>
      </w:r>
      <w:r>
        <w:rPr>
          <w:rFonts w:ascii="Times New Roman" w:eastAsia="Times New Roman" w:hAnsi="Times New Roman"/>
          <w:lang w:val="en-CA"/>
        </w:rPr>
        <w:t xml:space="preserve"> the course will be conducted via Zoom. Labs will continue to be offered in live </w:t>
      </w:r>
      <w:r w:rsidR="00287C66">
        <w:rPr>
          <w:rFonts w:ascii="Times New Roman" w:eastAsia="Times New Roman" w:hAnsi="Times New Roman"/>
          <w:lang w:val="en-CA"/>
        </w:rPr>
        <w:t xml:space="preserve">Zoom </w:t>
      </w:r>
      <w:r>
        <w:rPr>
          <w:rFonts w:ascii="Times New Roman" w:eastAsia="Times New Roman" w:hAnsi="Times New Roman"/>
          <w:lang w:val="en-CA"/>
        </w:rPr>
        <w:t xml:space="preserve">sessions, while lectures may use a mix of synchronous and asynchronous material. You can expect to meet during the scheduled lecture time at least once per week (typically Wednesdays). Live </w:t>
      </w:r>
      <w:r w:rsidR="006561BF">
        <w:rPr>
          <w:rFonts w:ascii="Times New Roman" w:eastAsia="Times New Roman" w:hAnsi="Times New Roman"/>
          <w:lang w:val="en-CA"/>
        </w:rPr>
        <w:t>lectures</w:t>
      </w:r>
      <w:r>
        <w:rPr>
          <w:rFonts w:ascii="Times New Roman" w:eastAsia="Times New Roman" w:hAnsi="Times New Roman"/>
          <w:lang w:val="en-CA"/>
        </w:rPr>
        <w:t xml:space="preserve"> will be recorded when possible, but students will still be encouraged to attend live sessions to fully engage in the course</w:t>
      </w:r>
      <w:r w:rsidR="00287C66">
        <w:rPr>
          <w:rFonts w:ascii="Times New Roman" w:eastAsia="Times New Roman" w:hAnsi="Times New Roman"/>
          <w:lang w:val="en-CA"/>
        </w:rPr>
        <w:t xml:space="preserve"> and interact with both instructor and peers.</w:t>
      </w:r>
      <w:r>
        <w:rPr>
          <w:rFonts w:ascii="Times New Roman" w:eastAsia="Times New Roman" w:hAnsi="Times New Roman"/>
          <w:lang w:val="en-CA"/>
        </w:rPr>
        <w:t xml:space="preserve"> </w:t>
      </w:r>
    </w:p>
    <w:p w14:paraId="50F64B36" w14:textId="2ECF7466" w:rsidR="00B15981" w:rsidRDefault="00B15981" w:rsidP="00B15981">
      <w:pPr>
        <w:pStyle w:val="Heading1"/>
        <w:spacing w:before="360" w:after="80"/>
      </w:pPr>
      <w:r>
        <w:t xml:space="preserve">Health and Safety Requirements </w:t>
      </w:r>
    </w:p>
    <w:p w14:paraId="3F6C9211" w14:textId="7DBA8637" w:rsidR="00B15981" w:rsidRDefault="00B15981" w:rsidP="00A022B9">
      <w:pPr>
        <w:rPr>
          <w:rFonts w:ascii="Times New Roman" w:eastAsia="Times New Roman" w:hAnsi="Times New Roman"/>
          <w:lang w:val="en-CA"/>
        </w:rPr>
      </w:pPr>
      <w:r>
        <w:rPr>
          <w:rFonts w:ascii="Times New Roman" w:eastAsia="Times New Roman" w:hAnsi="Times New Roman"/>
          <w:lang w:val="en-CA"/>
        </w:rPr>
        <w:t xml:space="preserve">The university has published health and safety requirements for participating in on-campus activities this term: </w:t>
      </w:r>
      <w:hyperlink r:id="rId8" w:anchor="ExpectationsandProtocols" w:history="1">
        <w:r w:rsidRPr="00F10234">
          <w:rPr>
            <w:rStyle w:val="Hyperlink"/>
            <w:rFonts w:ascii="Times New Roman" w:eastAsia="Times New Roman" w:hAnsi="Times New Roman"/>
            <w:lang w:val="en-CA"/>
          </w:rPr>
          <w:t>https://covid19.usask.ca/about/safety.php#ExpectationsandProtocols</w:t>
        </w:r>
      </w:hyperlink>
      <w:r>
        <w:rPr>
          <w:rFonts w:ascii="Times New Roman" w:eastAsia="Times New Roman" w:hAnsi="Times New Roman"/>
          <w:lang w:val="en-CA"/>
        </w:rPr>
        <w:t xml:space="preserve">. These guidelines include following vaccination measures as well as staying home if you are feeling sick. </w:t>
      </w:r>
      <w:r w:rsidR="00111B9D">
        <w:rPr>
          <w:rFonts w:ascii="Times New Roman" w:eastAsia="Times New Roman" w:hAnsi="Times New Roman"/>
          <w:lang w:val="en-CA"/>
        </w:rPr>
        <w:t xml:space="preserve">Masks are required to be worn at all times in class according to the university’s On Campus Mask Use protocols </w:t>
      </w:r>
      <w:hyperlink r:id="rId9" w:anchor="OnCampusMaskUse" w:history="1">
        <w:r w:rsidR="00111B9D" w:rsidRPr="00F10234">
          <w:rPr>
            <w:rStyle w:val="Hyperlink"/>
            <w:rFonts w:ascii="Times New Roman" w:eastAsia="Times New Roman" w:hAnsi="Times New Roman"/>
            <w:lang w:val="en-CA"/>
          </w:rPr>
          <w:t>https://covid19.usask.ca/working-on-campus/ppes.php#OnCampusMaskUse</w:t>
        </w:r>
      </w:hyperlink>
      <w:r w:rsidR="00111B9D">
        <w:rPr>
          <w:rFonts w:ascii="Times New Roman" w:eastAsia="Times New Roman" w:hAnsi="Times New Roman"/>
          <w:lang w:val="en-CA"/>
        </w:rPr>
        <w:t xml:space="preserve">. Please be mindful of the campus community and work to protect each other, and be aware that some people are immunocompromised and/or have vulnerable individuals at home. </w:t>
      </w:r>
    </w:p>
    <w:p w14:paraId="51E019C5" w14:textId="77777777" w:rsidR="000354DE" w:rsidRDefault="000354DE" w:rsidP="00A022B9">
      <w:pPr>
        <w:rPr>
          <w:rFonts w:ascii="Times New Roman" w:eastAsia="Times New Roman" w:hAnsi="Times New Roman"/>
          <w:lang w:val="en-CA"/>
        </w:rPr>
      </w:pPr>
    </w:p>
    <w:p w14:paraId="41A7F558" w14:textId="77777777" w:rsidR="008E1E23" w:rsidRPr="008E1E23" w:rsidRDefault="008E1E23" w:rsidP="008E1E23">
      <w:pPr>
        <w:keepNext/>
        <w:keepLines/>
        <w:spacing w:before="360"/>
        <w:outlineLvl w:val="0"/>
        <w:rPr>
          <w:rFonts w:ascii="Arial" w:eastAsia="Times New Roman" w:hAnsi="Arial" w:cs="Times New Roman"/>
          <w:b/>
          <w:bCs/>
          <w:color w:val="2A5204"/>
          <w:sz w:val="28"/>
          <w:szCs w:val="28"/>
          <w:u w:val="single" w:color="D9D9D9"/>
        </w:rPr>
      </w:pPr>
      <w:r w:rsidRPr="008E1E23">
        <w:rPr>
          <w:rFonts w:ascii="Arial" w:eastAsia="Times New Roman" w:hAnsi="Arial" w:cs="Times New Roman"/>
          <w:b/>
          <w:bCs/>
          <w:color w:val="2A5204"/>
          <w:sz w:val="28"/>
          <w:szCs w:val="28"/>
          <w:u w:val="single" w:color="D9D9D9"/>
        </w:rPr>
        <w:t>Instructor Information</w:t>
      </w:r>
    </w:p>
    <w:p w14:paraId="637BFA52" w14:textId="77777777" w:rsidR="008E1E23" w:rsidRPr="008E1E23" w:rsidRDefault="008E1E23" w:rsidP="008E1E23">
      <w:pPr>
        <w:keepNext/>
        <w:keepLines/>
        <w:spacing w:before="80"/>
        <w:outlineLvl w:val="1"/>
        <w:rPr>
          <w:rFonts w:ascii="Arial" w:eastAsia="Arial" w:hAnsi="Arial" w:cs="Times New Roman"/>
          <w:b/>
          <w:bCs/>
          <w:color w:val="595959"/>
          <w:sz w:val="26"/>
          <w:szCs w:val="26"/>
        </w:rPr>
      </w:pPr>
      <w:bookmarkStart w:id="0" w:name="_Toc237847634"/>
      <w:r w:rsidRPr="008E1E23">
        <w:rPr>
          <w:rFonts w:ascii="Arial" w:eastAsia="Arial" w:hAnsi="Arial" w:cs="Times New Roman"/>
          <w:b/>
          <w:bCs/>
          <w:color w:val="595959"/>
          <w:sz w:val="26"/>
          <w:szCs w:val="26"/>
        </w:rPr>
        <w:t>Contact Information</w:t>
      </w:r>
      <w:bookmarkEnd w:id="0"/>
    </w:p>
    <w:p w14:paraId="7CAA156C" w14:textId="57E16EED" w:rsidR="00AB4653" w:rsidRDefault="00AF7B7C" w:rsidP="008E1E23">
      <w:pPr>
        <w:spacing w:after="200"/>
        <w:rPr>
          <w:rFonts w:ascii="Arial" w:eastAsia="Arial" w:hAnsi="Arial" w:cs="Times New Roman"/>
          <w:sz w:val="22"/>
          <w:szCs w:val="22"/>
        </w:rPr>
      </w:pPr>
      <w:r w:rsidRPr="00FA3CA2">
        <w:rPr>
          <w:rFonts w:ascii="Arial" w:eastAsia="Arial" w:hAnsi="Arial" w:cs="Times New Roman"/>
          <w:b/>
          <w:bCs/>
          <w:sz w:val="22"/>
          <w:szCs w:val="22"/>
        </w:rPr>
        <w:t xml:space="preserve">Ms. </w:t>
      </w:r>
      <w:r w:rsidR="00AB4653" w:rsidRPr="00FA3CA2">
        <w:rPr>
          <w:rFonts w:ascii="Arial" w:eastAsia="Arial" w:hAnsi="Arial" w:cs="Times New Roman"/>
          <w:b/>
          <w:bCs/>
          <w:sz w:val="22"/>
          <w:szCs w:val="22"/>
        </w:rPr>
        <w:t>Andrea Wishart (Sessional Lecturer)</w:t>
      </w:r>
      <w:r w:rsidR="00AB4653">
        <w:rPr>
          <w:rFonts w:ascii="Arial" w:eastAsia="Arial" w:hAnsi="Arial" w:cs="Times New Roman"/>
          <w:sz w:val="22"/>
          <w:szCs w:val="22"/>
        </w:rPr>
        <w:br/>
        <w:t xml:space="preserve">Email: </w:t>
      </w:r>
      <w:hyperlink r:id="rId10" w:history="1">
        <w:proofErr w:type="spellStart"/>
        <w:r w:rsidR="00AB4653" w:rsidRPr="008C27DE">
          <w:rPr>
            <w:rStyle w:val="Hyperlink"/>
            <w:rFonts w:ascii="Arial" w:eastAsia="Arial" w:hAnsi="Arial" w:cs="Times New Roman"/>
            <w:sz w:val="22"/>
            <w:szCs w:val="22"/>
          </w:rPr>
          <w:t>andrea.wishart@usask.ca</w:t>
        </w:r>
        <w:proofErr w:type="spellEnd"/>
      </w:hyperlink>
      <w:r w:rsidR="00AB4653">
        <w:rPr>
          <w:rFonts w:ascii="Arial" w:eastAsia="Arial" w:hAnsi="Arial" w:cs="Times New Roman"/>
          <w:sz w:val="22"/>
          <w:szCs w:val="22"/>
        </w:rPr>
        <w:t xml:space="preserve"> </w:t>
      </w:r>
      <w:r w:rsidR="000B3A24" w:rsidRPr="000B3A24">
        <w:rPr>
          <w:rFonts w:ascii="Arial" w:eastAsia="Arial" w:hAnsi="Arial" w:cs="Times New Roman"/>
          <w:i/>
          <w:iCs/>
          <w:sz w:val="22"/>
          <w:szCs w:val="22"/>
        </w:rPr>
        <w:t>*Note*: Please place “BIOL 302” in the subject line.</w:t>
      </w:r>
    </w:p>
    <w:p w14:paraId="0E9A0D5E" w14:textId="2BC598D7" w:rsidR="008E1E23" w:rsidRPr="008E1E23" w:rsidRDefault="00AF7B7C" w:rsidP="008E1E23">
      <w:pPr>
        <w:spacing w:after="200"/>
        <w:rPr>
          <w:rFonts w:ascii="Arial" w:eastAsia="Arial" w:hAnsi="Arial" w:cs="Times New Roman"/>
          <w:sz w:val="22"/>
          <w:szCs w:val="22"/>
        </w:rPr>
      </w:pPr>
      <w:r w:rsidRPr="00FA3CA2">
        <w:rPr>
          <w:rFonts w:ascii="Arial" w:eastAsia="Arial" w:hAnsi="Arial" w:cs="Times New Roman"/>
          <w:b/>
          <w:bCs/>
          <w:sz w:val="22"/>
          <w:szCs w:val="22"/>
        </w:rPr>
        <w:t xml:space="preserve">Mr. </w:t>
      </w:r>
      <w:r w:rsidR="00AB4653" w:rsidRPr="00FA3CA2">
        <w:rPr>
          <w:rFonts w:ascii="Arial" w:eastAsia="Arial" w:hAnsi="Arial" w:cs="Times New Roman"/>
          <w:b/>
          <w:bCs/>
          <w:sz w:val="22"/>
          <w:szCs w:val="22"/>
        </w:rPr>
        <w:t>Scott Halpin (Lab Instructor)</w:t>
      </w:r>
      <w:r w:rsidR="00FA3CA2">
        <w:rPr>
          <w:rFonts w:ascii="Arial" w:eastAsia="Arial" w:hAnsi="Arial" w:cs="Times New Roman"/>
          <w:sz w:val="22"/>
          <w:szCs w:val="22"/>
        </w:rPr>
        <w:br/>
        <w:t xml:space="preserve">Email: </w:t>
      </w:r>
      <w:hyperlink r:id="rId11" w:history="1">
        <w:proofErr w:type="spellStart"/>
        <w:r w:rsidR="00063690" w:rsidRPr="00EB37AD">
          <w:rPr>
            <w:rStyle w:val="Hyperlink"/>
            <w:rFonts w:ascii="Arial" w:eastAsia="Arial" w:hAnsi="Arial" w:cs="Times New Roman"/>
            <w:sz w:val="22"/>
            <w:szCs w:val="22"/>
          </w:rPr>
          <w:t>scott.halpin@usask.ca</w:t>
        </w:r>
        <w:proofErr w:type="spellEnd"/>
      </w:hyperlink>
      <w:r w:rsidR="00063690">
        <w:rPr>
          <w:rFonts w:ascii="Arial" w:eastAsia="Arial" w:hAnsi="Arial" w:cs="Times New Roman"/>
          <w:sz w:val="22"/>
          <w:szCs w:val="22"/>
        </w:rPr>
        <w:t xml:space="preserve"> </w:t>
      </w:r>
      <w:r w:rsidR="00435921" w:rsidRPr="000B3A24">
        <w:rPr>
          <w:rFonts w:ascii="Arial" w:eastAsia="Arial" w:hAnsi="Arial" w:cs="Times New Roman"/>
          <w:i/>
          <w:iCs/>
          <w:sz w:val="22"/>
          <w:szCs w:val="22"/>
        </w:rPr>
        <w:t>*Note*: Please place “BIOL 302” in the subject line.</w:t>
      </w:r>
    </w:p>
    <w:p w14:paraId="5D21DC74" w14:textId="77777777" w:rsidR="008E1E23" w:rsidRPr="008E1E23" w:rsidRDefault="008E1E23" w:rsidP="008E1E23">
      <w:pPr>
        <w:keepNext/>
        <w:keepLines/>
        <w:spacing w:before="200"/>
        <w:outlineLvl w:val="1"/>
        <w:rPr>
          <w:rFonts w:ascii="Arial" w:eastAsia="Arial" w:hAnsi="Arial" w:cs="Times New Roman"/>
          <w:b/>
          <w:bCs/>
          <w:color w:val="595959"/>
          <w:sz w:val="26"/>
          <w:szCs w:val="26"/>
        </w:rPr>
      </w:pPr>
      <w:bookmarkStart w:id="1" w:name="_Toc237847635"/>
      <w:r w:rsidRPr="008E1E23">
        <w:rPr>
          <w:rFonts w:ascii="Arial" w:eastAsia="Arial" w:hAnsi="Arial" w:cs="Times New Roman"/>
          <w:b/>
          <w:bCs/>
          <w:color w:val="595959"/>
          <w:sz w:val="26"/>
          <w:szCs w:val="26"/>
        </w:rPr>
        <w:t>Office Hours</w:t>
      </w:r>
      <w:bookmarkEnd w:id="1"/>
    </w:p>
    <w:p w14:paraId="77133D08" w14:textId="757B5B79" w:rsidR="008E1E23" w:rsidRPr="006561BF" w:rsidRDefault="00B379FC" w:rsidP="008E1E23">
      <w:pPr>
        <w:spacing w:after="200"/>
        <w:rPr>
          <w:rFonts w:ascii="Times New Roman" w:eastAsia="Arial" w:hAnsi="Times New Roman" w:cs="Times New Roman"/>
        </w:rPr>
      </w:pPr>
      <w:r w:rsidRPr="006561BF">
        <w:rPr>
          <w:rFonts w:ascii="Times New Roman" w:eastAsia="Arial" w:hAnsi="Times New Roman" w:cs="Times New Roman"/>
        </w:rPr>
        <w:t xml:space="preserve">Office hours with </w:t>
      </w:r>
      <w:proofErr w:type="spellStart"/>
      <w:r w:rsidRPr="006561BF">
        <w:rPr>
          <w:rFonts w:ascii="Times New Roman" w:eastAsia="Arial" w:hAnsi="Times New Roman" w:cs="Times New Roman"/>
        </w:rPr>
        <w:t>Ms</w:t>
      </w:r>
      <w:proofErr w:type="spellEnd"/>
      <w:r w:rsidRPr="006561BF">
        <w:rPr>
          <w:rFonts w:ascii="Times New Roman" w:eastAsia="Arial" w:hAnsi="Times New Roman" w:cs="Times New Roman"/>
        </w:rPr>
        <w:t xml:space="preserve"> Wishart will be </w:t>
      </w:r>
      <w:r w:rsidR="00111B9D" w:rsidRPr="006561BF">
        <w:rPr>
          <w:rFonts w:ascii="Times New Roman" w:eastAsia="Arial" w:hAnsi="Times New Roman" w:cs="Times New Roman"/>
          <w:u w:val="single"/>
        </w:rPr>
        <w:t>available by appointment</w:t>
      </w:r>
      <w:r w:rsidR="00111B9D" w:rsidRPr="006561BF">
        <w:rPr>
          <w:rFonts w:ascii="Times New Roman" w:eastAsia="Arial" w:hAnsi="Times New Roman" w:cs="Times New Roman"/>
        </w:rPr>
        <w:t xml:space="preserve">, either immediately before or after class </w:t>
      </w:r>
      <w:r w:rsidR="002A6ABC">
        <w:rPr>
          <w:rFonts w:ascii="Times New Roman" w:eastAsia="Arial" w:hAnsi="Times New Roman" w:cs="Times New Roman"/>
        </w:rPr>
        <w:t xml:space="preserve">when </w:t>
      </w:r>
      <w:r w:rsidR="00111B9D" w:rsidRPr="006561BF">
        <w:rPr>
          <w:rFonts w:ascii="Times New Roman" w:eastAsia="Arial" w:hAnsi="Times New Roman" w:cs="Times New Roman"/>
        </w:rPr>
        <w:t xml:space="preserve">in-person, or remotely via Zoom at other times of the day. </w:t>
      </w:r>
      <w:r w:rsidR="000B3A24" w:rsidRPr="006561BF">
        <w:rPr>
          <w:rFonts w:ascii="Times New Roman" w:eastAsia="Arial" w:hAnsi="Times New Roman" w:cs="Times New Roman"/>
        </w:rPr>
        <w:t xml:space="preserve"> </w:t>
      </w:r>
      <w:r w:rsidR="00063690" w:rsidRPr="006561BF">
        <w:rPr>
          <w:rFonts w:ascii="Times New Roman" w:eastAsia="Arial" w:hAnsi="Times New Roman" w:cs="Times New Roman"/>
        </w:rPr>
        <w:br/>
        <w:t xml:space="preserve">For questions regarding the lab component, please email </w:t>
      </w:r>
      <w:proofErr w:type="spellStart"/>
      <w:r w:rsidR="00063690" w:rsidRPr="006561BF">
        <w:rPr>
          <w:rFonts w:ascii="Times New Roman" w:eastAsia="Arial" w:hAnsi="Times New Roman" w:cs="Times New Roman"/>
        </w:rPr>
        <w:t>Mr</w:t>
      </w:r>
      <w:proofErr w:type="spellEnd"/>
      <w:r w:rsidR="00063690" w:rsidRPr="006561BF">
        <w:rPr>
          <w:rFonts w:ascii="Times New Roman" w:eastAsia="Arial" w:hAnsi="Times New Roman" w:cs="Times New Roman"/>
        </w:rPr>
        <w:t xml:space="preserve"> Halpin. </w:t>
      </w:r>
    </w:p>
    <w:p w14:paraId="38195584" w14:textId="6ABC1292" w:rsidR="008E1E23" w:rsidRPr="008E1E23" w:rsidRDefault="008E1E23" w:rsidP="008E1E23">
      <w:pPr>
        <w:keepNext/>
        <w:keepLines/>
        <w:spacing w:before="200"/>
        <w:outlineLvl w:val="1"/>
        <w:rPr>
          <w:rFonts w:ascii="Arial" w:eastAsia="Arial" w:hAnsi="Arial" w:cs="Times New Roman"/>
          <w:b/>
          <w:bCs/>
          <w:color w:val="595959"/>
          <w:sz w:val="26"/>
          <w:szCs w:val="26"/>
        </w:rPr>
      </w:pPr>
      <w:r w:rsidRPr="008E1E23">
        <w:rPr>
          <w:rFonts w:ascii="Arial" w:eastAsia="Arial" w:hAnsi="Arial" w:cs="Times New Roman"/>
          <w:b/>
          <w:bCs/>
          <w:color w:val="595959"/>
          <w:sz w:val="26"/>
          <w:szCs w:val="26"/>
        </w:rPr>
        <w:t>Instructor Profile</w:t>
      </w:r>
      <w:r w:rsidR="00FA3CA2">
        <w:rPr>
          <w:rFonts w:ascii="Arial" w:eastAsia="Arial" w:hAnsi="Arial" w:cs="Times New Roman"/>
          <w:b/>
          <w:bCs/>
          <w:color w:val="595959"/>
          <w:sz w:val="26"/>
          <w:szCs w:val="26"/>
        </w:rPr>
        <w:t>s</w:t>
      </w:r>
    </w:p>
    <w:p w14:paraId="722870F5" w14:textId="058AC07D" w:rsidR="00435921" w:rsidRDefault="008E1E23" w:rsidP="00AF003B">
      <w:pPr>
        <w:rPr>
          <w:rFonts w:ascii="Times New Roman" w:eastAsia="Times New Roman" w:hAnsi="Times New Roman"/>
          <w:lang w:val="en-CA"/>
        </w:rPr>
      </w:pPr>
      <w:proofErr w:type="spellStart"/>
      <w:r>
        <w:rPr>
          <w:rFonts w:ascii="Times New Roman" w:eastAsia="Times New Roman" w:hAnsi="Times New Roman"/>
          <w:lang w:val="en-CA"/>
        </w:rPr>
        <w:t>Ms</w:t>
      </w:r>
      <w:proofErr w:type="spellEnd"/>
      <w:r>
        <w:rPr>
          <w:rFonts w:ascii="Times New Roman" w:eastAsia="Times New Roman" w:hAnsi="Times New Roman"/>
          <w:lang w:val="en-CA"/>
        </w:rPr>
        <w:t xml:space="preserve"> Wishart </w:t>
      </w:r>
      <w:r w:rsidR="00B379FC">
        <w:rPr>
          <w:rFonts w:ascii="Times New Roman" w:eastAsia="Times New Roman" w:hAnsi="Times New Roman"/>
          <w:lang w:val="en-CA"/>
        </w:rPr>
        <w:t xml:space="preserve">(she/her) </w:t>
      </w:r>
      <w:r>
        <w:rPr>
          <w:rFonts w:ascii="Times New Roman" w:eastAsia="Times New Roman" w:hAnsi="Times New Roman"/>
          <w:lang w:val="en-CA"/>
        </w:rPr>
        <w:t>is completing her PhD in the Department of Biology</w:t>
      </w:r>
      <w:r w:rsidR="00FA3CA2">
        <w:rPr>
          <w:rFonts w:ascii="Times New Roman" w:eastAsia="Times New Roman" w:hAnsi="Times New Roman"/>
          <w:lang w:val="en-CA"/>
        </w:rPr>
        <w:t xml:space="preserve"> and has previously taught BIOL 302</w:t>
      </w:r>
      <w:r w:rsidR="00325904">
        <w:rPr>
          <w:rFonts w:ascii="Times New Roman" w:eastAsia="Times New Roman" w:hAnsi="Times New Roman"/>
          <w:lang w:val="en-CA"/>
        </w:rPr>
        <w:t xml:space="preserve"> twice</w:t>
      </w:r>
      <w:r w:rsidR="00FA3CA2">
        <w:rPr>
          <w:rFonts w:ascii="Times New Roman" w:eastAsia="Times New Roman" w:hAnsi="Times New Roman"/>
          <w:lang w:val="en-CA"/>
        </w:rPr>
        <w:t xml:space="preserve">. </w:t>
      </w:r>
      <w:r w:rsidR="00B379FC">
        <w:rPr>
          <w:rFonts w:ascii="Times New Roman" w:eastAsia="Times New Roman" w:hAnsi="Times New Roman"/>
          <w:lang w:val="en-CA"/>
        </w:rPr>
        <w:t xml:space="preserve">Her research focuses on energy management strategies </w:t>
      </w:r>
      <w:r w:rsidR="00325904">
        <w:rPr>
          <w:rFonts w:ascii="Times New Roman" w:eastAsia="Times New Roman" w:hAnsi="Times New Roman"/>
          <w:lang w:val="en-CA"/>
        </w:rPr>
        <w:t xml:space="preserve">and life history evolution </w:t>
      </w:r>
      <w:r w:rsidR="00B379FC">
        <w:rPr>
          <w:rFonts w:ascii="Times New Roman" w:eastAsia="Times New Roman" w:hAnsi="Times New Roman"/>
          <w:lang w:val="en-CA"/>
        </w:rPr>
        <w:t xml:space="preserve">in </w:t>
      </w:r>
      <w:r w:rsidR="00B379FC">
        <w:rPr>
          <w:rFonts w:ascii="Times New Roman" w:eastAsia="Times New Roman" w:hAnsi="Times New Roman"/>
          <w:lang w:val="en-CA"/>
        </w:rPr>
        <w:lastRenderedPageBreak/>
        <w:t xml:space="preserve">wild mammals. Her undergraduate training was in general biology, and she holds an MSc in molecular genetics. </w:t>
      </w:r>
    </w:p>
    <w:p w14:paraId="48168D6D" w14:textId="77777777" w:rsidR="00435921" w:rsidRDefault="00435921" w:rsidP="00AF003B">
      <w:pPr>
        <w:rPr>
          <w:rFonts w:ascii="Times New Roman" w:eastAsia="Times New Roman" w:hAnsi="Times New Roman"/>
          <w:lang w:val="en-CA"/>
        </w:rPr>
      </w:pPr>
    </w:p>
    <w:p w14:paraId="2325C69B" w14:textId="789646A5" w:rsidR="00AF003B" w:rsidRPr="00283C03" w:rsidRDefault="00435921" w:rsidP="00AF003B">
      <w:pPr>
        <w:rPr>
          <w:rFonts w:ascii="Times New Roman" w:eastAsia="Times New Roman" w:hAnsi="Times New Roman"/>
          <w:lang w:val="en-CA"/>
        </w:rPr>
      </w:pPr>
      <w:proofErr w:type="spellStart"/>
      <w:r>
        <w:rPr>
          <w:rFonts w:ascii="Times New Roman" w:eastAsia="Times New Roman" w:hAnsi="Times New Roman"/>
          <w:lang w:val="en-CA"/>
        </w:rPr>
        <w:t>Mr</w:t>
      </w:r>
      <w:proofErr w:type="spellEnd"/>
      <w:r>
        <w:rPr>
          <w:rFonts w:ascii="Times New Roman" w:eastAsia="Times New Roman" w:hAnsi="Times New Roman"/>
          <w:lang w:val="en-CA"/>
        </w:rPr>
        <w:t xml:space="preserve"> Halpin is the senior lab coordinator for ecology &amp; evolution classes in the department and has </w:t>
      </w:r>
      <w:r w:rsidR="007058BB">
        <w:rPr>
          <w:rFonts w:ascii="Times New Roman" w:eastAsia="Times New Roman" w:hAnsi="Times New Roman"/>
          <w:lang w:val="en-CA"/>
        </w:rPr>
        <w:t xml:space="preserve">over </w:t>
      </w:r>
      <w:r>
        <w:rPr>
          <w:rFonts w:ascii="Times New Roman" w:eastAsia="Times New Roman" w:hAnsi="Times New Roman"/>
          <w:lang w:val="en-CA"/>
        </w:rPr>
        <w:t>3</w:t>
      </w:r>
      <w:r w:rsidR="007058BB">
        <w:rPr>
          <w:rFonts w:ascii="Times New Roman" w:eastAsia="Times New Roman" w:hAnsi="Times New Roman"/>
          <w:lang w:val="en-CA"/>
        </w:rPr>
        <w:t>5</w:t>
      </w:r>
      <w:r>
        <w:rPr>
          <w:rFonts w:ascii="Times New Roman" w:eastAsia="Times New Roman" w:hAnsi="Times New Roman"/>
          <w:lang w:val="en-CA"/>
        </w:rPr>
        <w:t xml:space="preserve"> years of experience in this field, as well as extensive environmental consulting experience. </w:t>
      </w:r>
    </w:p>
    <w:p w14:paraId="12FEF5E7" w14:textId="77777777" w:rsidR="00AF003B" w:rsidRPr="00BC5182" w:rsidRDefault="00AF003B" w:rsidP="00AF003B">
      <w:pPr>
        <w:pStyle w:val="Heading1"/>
        <w:spacing w:before="360" w:after="80"/>
      </w:pPr>
      <w:r w:rsidRPr="00433B8C">
        <w:t>Course</w:t>
      </w:r>
      <w:r>
        <w:t xml:space="preserve"> Overview</w:t>
      </w:r>
    </w:p>
    <w:p w14:paraId="5A2C65B9" w14:textId="77777777" w:rsidR="00AF003B" w:rsidRPr="007058BB" w:rsidRDefault="00AF003B" w:rsidP="00AF003B">
      <w:pPr>
        <w:contextualSpacing/>
        <w:jc w:val="center"/>
        <w:rPr>
          <w:rFonts w:ascii="Times New Roman" w:hAnsi="Times New Roman" w:cs="Times New Roman"/>
        </w:rPr>
      </w:pPr>
      <w:r w:rsidRPr="007058BB">
        <w:rPr>
          <w:rFonts w:ascii="Times New Roman" w:hAnsi="Times New Roman" w:cs="Times New Roman"/>
        </w:rPr>
        <w:t>“</w:t>
      </w:r>
      <w:r w:rsidRPr="007058BB">
        <w:rPr>
          <w:rFonts w:ascii="Times New Roman" w:hAnsi="Times New Roman" w:cs="Times New Roman"/>
          <w:i/>
        </w:rPr>
        <w:t>Nothing in biology makes sense except in the light of evolution</w:t>
      </w:r>
      <w:r w:rsidRPr="007058BB">
        <w:rPr>
          <w:rFonts w:ascii="Times New Roman" w:hAnsi="Times New Roman" w:cs="Times New Roman"/>
        </w:rPr>
        <w:t>”</w:t>
      </w:r>
    </w:p>
    <w:p w14:paraId="74475CFF" w14:textId="77777777" w:rsidR="00AF003B" w:rsidRPr="007058BB" w:rsidRDefault="00AF003B" w:rsidP="00AF003B">
      <w:pPr>
        <w:contextualSpacing/>
        <w:jc w:val="right"/>
        <w:rPr>
          <w:rFonts w:ascii="Times New Roman" w:hAnsi="Times New Roman" w:cs="Times New Roman"/>
        </w:rPr>
      </w:pPr>
      <w:r w:rsidRPr="007058BB">
        <w:rPr>
          <w:rFonts w:ascii="Times New Roman" w:hAnsi="Times New Roman" w:cs="Times New Roman"/>
        </w:rPr>
        <w:t xml:space="preserve">Theodosius Dobzhansky </w:t>
      </w:r>
    </w:p>
    <w:p w14:paraId="70C786F7" w14:textId="77777777" w:rsidR="00AF003B" w:rsidRPr="007058BB" w:rsidRDefault="00AF003B" w:rsidP="00AF003B">
      <w:pPr>
        <w:contextualSpacing/>
        <w:rPr>
          <w:rFonts w:ascii="Times New Roman" w:hAnsi="Times New Roman" w:cs="Times New Roman"/>
        </w:rPr>
      </w:pPr>
    </w:p>
    <w:p w14:paraId="57C060F5" w14:textId="6BFAF67D" w:rsidR="00AF003B" w:rsidRPr="007058BB" w:rsidRDefault="00AF003B" w:rsidP="00AF003B">
      <w:pPr>
        <w:contextualSpacing/>
        <w:rPr>
          <w:rFonts w:ascii="Times New Roman" w:hAnsi="Times New Roman" w:cs="Times New Roman"/>
        </w:rPr>
      </w:pPr>
      <w:r w:rsidRPr="007058BB">
        <w:rPr>
          <w:rFonts w:ascii="Times New Roman" w:hAnsi="Times New Roman" w:cs="Times New Roman"/>
        </w:rPr>
        <w:t>In this course we will explore the above statement in great detail. Biological evolution is responsible for the entirety of biological diversity and serves as a unifying principle in biology. For example, all behaviours, physiological and morphological traits, and trophic interactions are a consequence of evolution. To truly understand these phenomena, as well as concepts such as evolved antibiotic resistance, artificial selection for improved dairy production and why we have sex (to name but a few) requires a proper understanding of evolutionary processes. In the first part of the course, we will examine evolutionary processes occurring within species (i.e., microevolution). You will learn the necessary ‘ingredients’ for evolutionary change and how an understanding of these requirements informs such topics as: trophy hunting, adaptation to climate change, agriculture and medicine. In the second part of the course, we will focus on evolutionary patterns and processes occurring above the species level (i.e., macroevolution). In particular, we will learn how to use phylogenetics to infer evolutionary relationships of both extinct and extant species. Throughout, we will bring together concepts from macro- and micro-evolution to address some of the ‘big questions’ in biology. For example: Why do individuals cooperate? How do new species arise? Why do we age? Concepts and themes will be presented verbally, mathematically and graphically. Students should be familiar and comfortable with all these media, but also understand that they merely serve as tools for conveying the concepts.</w:t>
      </w:r>
    </w:p>
    <w:p w14:paraId="25CE9D7D" w14:textId="77777777" w:rsidR="00383F5F" w:rsidRDefault="00383F5F" w:rsidP="00383F5F">
      <w:pPr>
        <w:pStyle w:val="Heading1"/>
        <w:spacing w:after="80"/>
      </w:pPr>
      <w:r>
        <w:t>Learning Outcomes</w:t>
      </w:r>
    </w:p>
    <w:p w14:paraId="6A7E40D8" w14:textId="798E477D" w:rsidR="00A60771" w:rsidRPr="007058BB" w:rsidRDefault="00383F5F" w:rsidP="00383F5F">
      <w:pPr>
        <w:rPr>
          <w:rFonts w:ascii="Times New Roman" w:hAnsi="Times New Roman" w:cs="Times New Roman"/>
        </w:rPr>
      </w:pPr>
      <w:r w:rsidRPr="007058BB">
        <w:rPr>
          <w:rFonts w:ascii="Times New Roman" w:hAnsi="Times New Roman" w:cs="Times New Roman"/>
        </w:rPr>
        <w:t>The goal of this course is to develop a conceptual understanding of evolutionary processes and in turn apply this understanding not only in your studies in biology but also in your everyday life. To be successful in BIOL 302, students will use their understanding of evolutionary concepts and relationships and apply them in problem-solving scenarios; therefore, this course requires students to move beyond rote memorization. Whether your chosen profession upon graduation is to be a professor in evolutionary biology, a public health professional (for example, coping with the rapid evolution of HIV</w:t>
      </w:r>
      <w:r w:rsidR="003E186C">
        <w:rPr>
          <w:rFonts w:ascii="Times New Roman" w:hAnsi="Times New Roman" w:cs="Times New Roman"/>
        </w:rPr>
        <w:t xml:space="preserve"> or seeking to mitigate SARS-CoV-2 spread</w:t>
      </w:r>
      <w:r w:rsidRPr="007058BB">
        <w:rPr>
          <w:rFonts w:ascii="Times New Roman" w:hAnsi="Times New Roman" w:cs="Times New Roman"/>
        </w:rPr>
        <w:t>), or agriculturalist (interested in improving your crop yields), or when you find yourself making decisions around your health and wellbeing (e.g., deciding whether to purchase a standard vs. antibiotic household cleaner</w:t>
      </w:r>
      <w:r w:rsidR="006561BF" w:rsidRPr="007058BB">
        <w:rPr>
          <w:rFonts w:ascii="Times New Roman" w:hAnsi="Times New Roman" w:cs="Times New Roman"/>
        </w:rPr>
        <w:t>, decisions to get booster vaccinations</w:t>
      </w:r>
      <w:r w:rsidRPr="007058BB">
        <w:rPr>
          <w:rFonts w:ascii="Times New Roman" w:hAnsi="Times New Roman" w:cs="Times New Roman"/>
        </w:rPr>
        <w:t xml:space="preserve">) you should be able to incorporate evolutionary concepts to better inform your decisions. </w:t>
      </w:r>
      <w:r w:rsidR="0008543F" w:rsidRPr="007058BB">
        <w:rPr>
          <w:rFonts w:ascii="Times New Roman" w:hAnsi="Times New Roman" w:cs="Times New Roman"/>
        </w:rPr>
        <w:t>While this course is strongly rooted in the textbook, students will also access primary literature to explore recent advances in the field of evolutionary biology that illustrate the core principles learned in the course</w:t>
      </w:r>
      <w:r w:rsidR="005A7827" w:rsidRPr="007058BB">
        <w:rPr>
          <w:rFonts w:ascii="Times New Roman" w:hAnsi="Times New Roman" w:cs="Times New Roman"/>
        </w:rPr>
        <w:t xml:space="preserve"> in both the lectures and lab sections</w:t>
      </w:r>
      <w:r w:rsidR="0008543F" w:rsidRPr="007058BB">
        <w:rPr>
          <w:rFonts w:ascii="Times New Roman" w:hAnsi="Times New Roman" w:cs="Times New Roman"/>
        </w:rPr>
        <w:t xml:space="preserve">. Students will sharpen their skills in reviewing primary sources and writing a research paper, with guidance and feedback throughout the process. </w:t>
      </w:r>
      <w:r w:rsidRPr="007058BB">
        <w:rPr>
          <w:rFonts w:ascii="Times New Roman" w:hAnsi="Times New Roman" w:cs="Times New Roman"/>
        </w:rPr>
        <w:t>Specifically, by the completion of this course, students will be expected to:</w:t>
      </w:r>
    </w:p>
    <w:p w14:paraId="42984A7E" w14:textId="77777777" w:rsidR="00F11582" w:rsidRPr="007058BB" w:rsidRDefault="00F11582" w:rsidP="00383F5F">
      <w:pPr>
        <w:rPr>
          <w:rFonts w:ascii="Times New Roman" w:hAnsi="Times New Roman" w:cs="Times New Roman"/>
        </w:rPr>
      </w:pPr>
    </w:p>
    <w:p w14:paraId="0090BD48" w14:textId="75347E8D" w:rsidR="00383F5F" w:rsidRPr="007058BB" w:rsidRDefault="00383F5F" w:rsidP="00A60771">
      <w:pPr>
        <w:pStyle w:val="ListParagraph"/>
        <w:numPr>
          <w:ilvl w:val="0"/>
          <w:numId w:val="6"/>
        </w:numPr>
        <w:rPr>
          <w:rFonts w:ascii="Times New Roman" w:hAnsi="Times New Roman" w:cs="Times New Roman"/>
        </w:rPr>
      </w:pPr>
      <w:r w:rsidRPr="007058BB">
        <w:rPr>
          <w:rFonts w:ascii="Times New Roman" w:hAnsi="Times New Roman" w:cs="Times New Roman"/>
        </w:rPr>
        <w:lastRenderedPageBreak/>
        <w:t xml:space="preserve">Describe and apply the critical implications of Darwin's contributions to our understanding of evolutionary biology. Students should be able to identify major factors that contributed to Darwin's development of ideas, including people, observations, and events. </w:t>
      </w:r>
    </w:p>
    <w:p w14:paraId="48683439" w14:textId="77777777" w:rsidR="00A60771" w:rsidRPr="007058BB" w:rsidRDefault="00383F5F" w:rsidP="00383F5F">
      <w:pPr>
        <w:pStyle w:val="ListParagraph"/>
        <w:numPr>
          <w:ilvl w:val="0"/>
          <w:numId w:val="6"/>
        </w:numPr>
        <w:rPr>
          <w:rFonts w:ascii="Times New Roman" w:hAnsi="Times New Roman" w:cs="Times New Roman"/>
        </w:rPr>
      </w:pPr>
      <w:r w:rsidRPr="007058BB">
        <w:rPr>
          <w:rFonts w:ascii="Times New Roman" w:hAnsi="Times New Roman" w:cs="Times New Roman"/>
        </w:rPr>
        <w:t xml:space="preserve">Articulate the prerequisites for evolutionary change to occur, describe how each of these criteria may be measured in populations of organisms, and identify their presence/absence in given scenarios. </w:t>
      </w:r>
    </w:p>
    <w:p w14:paraId="38ED3918" w14:textId="77777777" w:rsidR="00A60771" w:rsidRPr="007058BB" w:rsidRDefault="00383F5F" w:rsidP="00383F5F">
      <w:pPr>
        <w:pStyle w:val="ListParagraph"/>
        <w:numPr>
          <w:ilvl w:val="0"/>
          <w:numId w:val="6"/>
        </w:numPr>
        <w:rPr>
          <w:rFonts w:ascii="Times New Roman" w:hAnsi="Times New Roman" w:cs="Times New Roman"/>
        </w:rPr>
      </w:pPr>
      <w:r w:rsidRPr="007058BB">
        <w:rPr>
          <w:rFonts w:ascii="Times New Roman" w:hAnsi="Times New Roman" w:cs="Times New Roman"/>
        </w:rPr>
        <w:t xml:space="preserve">Use quantitative and population genetic theory to offer explanations for phenomena observed in biology, and when appropriate, apply these theories to predict outcomes. Practical application includes the calculation and interpretation of concepts including but not limited to: allele frequencies, selection coefficient, inbreeding coefficient, fixation index, etc.  </w:t>
      </w:r>
    </w:p>
    <w:p w14:paraId="6170A46C" w14:textId="77777777" w:rsidR="00A60771" w:rsidRPr="007058BB" w:rsidRDefault="00383F5F" w:rsidP="00383F5F">
      <w:pPr>
        <w:pStyle w:val="ListParagraph"/>
        <w:numPr>
          <w:ilvl w:val="0"/>
          <w:numId w:val="6"/>
        </w:numPr>
        <w:rPr>
          <w:rFonts w:ascii="Times New Roman" w:hAnsi="Times New Roman" w:cs="Times New Roman"/>
        </w:rPr>
      </w:pPr>
      <w:r w:rsidRPr="007058BB">
        <w:rPr>
          <w:rFonts w:ascii="Times New Roman" w:hAnsi="Times New Roman" w:cs="Times New Roman"/>
        </w:rPr>
        <w:t>Make evolutionary inferences using evolutionary relationships, patterns, and tools (including convergent evolution, divergent evolution, parallel evolution, parsimony, etc.) for a given set of traits among individuals or populations.</w:t>
      </w:r>
    </w:p>
    <w:p w14:paraId="0F7224A8" w14:textId="77777777" w:rsidR="00A60771" w:rsidRPr="007058BB" w:rsidRDefault="00383F5F" w:rsidP="00383F5F">
      <w:pPr>
        <w:pStyle w:val="ListParagraph"/>
        <w:numPr>
          <w:ilvl w:val="0"/>
          <w:numId w:val="6"/>
        </w:numPr>
        <w:rPr>
          <w:rFonts w:ascii="Times New Roman" w:hAnsi="Times New Roman" w:cs="Times New Roman"/>
        </w:rPr>
      </w:pPr>
      <w:r w:rsidRPr="007058BB">
        <w:rPr>
          <w:rFonts w:ascii="Times New Roman" w:hAnsi="Times New Roman" w:cs="Times New Roman"/>
        </w:rPr>
        <w:t>Name and offer a short description of the major evolutionary events in the history of life.</w:t>
      </w:r>
    </w:p>
    <w:p w14:paraId="13601777" w14:textId="680E80DA" w:rsidR="00383F5F" w:rsidRPr="007058BB" w:rsidRDefault="00383F5F" w:rsidP="00383F5F">
      <w:pPr>
        <w:pStyle w:val="ListParagraph"/>
        <w:numPr>
          <w:ilvl w:val="0"/>
          <w:numId w:val="6"/>
        </w:numPr>
        <w:rPr>
          <w:rFonts w:ascii="Times New Roman" w:hAnsi="Times New Roman" w:cs="Times New Roman"/>
        </w:rPr>
      </w:pPr>
      <w:r w:rsidRPr="007058BB">
        <w:rPr>
          <w:rFonts w:ascii="Times New Roman" w:hAnsi="Times New Roman" w:cs="Times New Roman"/>
        </w:rPr>
        <w:t>Be able to read and critically assess information related to biology, medicine, agriculture, livestock breeding, and sociology, and offer evolutionary interpretations or describe evolutionary implications by the problems presented.</w:t>
      </w:r>
    </w:p>
    <w:p w14:paraId="6870E8F3" w14:textId="77777777" w:rsidR="00383F5F" w:rsidRPr="007058BB" w:rsidRDefault="00383F5F" w:rsidP="00383F5F">
      <w:pPr>
        <w:rPr>
          <w:rFonts w:ascii="Times New Roman" w:hAnsi="Times New Roman" w:cs="Times New Roman"/>
        </w:rPr>
      </w:pPr>
    </w:p>
    <w:p w14:paraId="4EA59F5F" w14:textId="77777777" w:rsidR="00383F5F" w:rsidRPr="007058BB" w:rsidRDefault="00383F5F" w:rsidP="00383F5F">
      <w:pPr>
        <w:rPr>
          <w:rFonts w:ascii="Times New Roman" w:hAnsi="Times New Roman" w:cs="Times New Roman"/>
        </w:rPr>
      </w:pPr>
      <w:r w:rsidRPr="007058BB">
        <w:rPr>
          <w:rFonts w:ascii="Times New Roman" w:hAnsi="Times New Roman" w:cs="Times New Roman"/>
        </w:rPr>
        <w:t xml:space="preserve">Information on literal descriptors for grading at the University of Saskatchewan can be found at: </w:t>
      </w:r>
      <w:hyperlink r:id="rId12" w:history="1">
        <w:r w:rsidRPr="007058BB">
          <w:rPr>
            <w:rStyle w:val="Hyperlink"/>
            <w:rFonts w:ascii="Times New Roman" w:hAnsi="Times New Roman" w:cs="Times New Roman"/>
          </w:rPr>
          <w:t>http://</w:t>
        </w:r>
        <w:proofErr w:type="spellStart"/>
        <w:r w:rsidRPr="007058BB">
          <w:rPr>
            <w:rStyle w:val="Hyperlink"/>
            <w:rFonts w:ascii="Times New Roman" w:hAnsi="Times New Roman" w:cs="Times New Roman"/>
          </w:rPr>
          <w:t>students.usask.ca</w:t>
        </w:r>
        <w:proofErr w:type="spellEnd"/>
        <w:r w:rsidRPr="007058BB">
          <w:rPr>
            <w:rStyle w:val="Hyperlink"/>
            <w:rFonts w:ascii="Times New Roman" w:hAnsi="Times New Roman" w:cs="Times New Roman"/>
          </w:rPr>
          <w:t>/academics/grading/grading-</w:t>
        </w:r>
        <w:proofErr w:type="spellStart"/>
        <w:r w:rsidRPr="007058BB">
          <w:rPr>
            <w:rStyle w:val="Hyperlink"/>
            <w:rFonts w:ascii="Times New Roman" w:hAnsi="Times New Roman" w:cs="Times New Roman"/>
          </w:rPr>
          <w:t>system.php</w:t>
        </w:r>
        <w:proofErr w:type="spellEnd"/>
      </w:hyperlink>
    </w:p>
    <w:p w14:paraId="42DFEB55" w14:textId="77777777" w:rsidR="00383F5F" w:rsidRPr="007058BB" w:rsidRDefault="00383F5F" w:rsidP="00383F5F">
      <w:pPr>
        <w:rPr>
          <w:rFonts w:ascii="Times New Roman" w:hAnsi="Times New Roman" w:cs="Times New Roman"/>
        </w:rPr>
      </w:pPr>
      <w:r w:rsidRPr="007058BB">
        <w:rPr>
          <w:rFonts w:ascii="Times New Roman" w:hAnsi="Times New Roman" w:cs="Times New Roman"/>
        </w:rPr>
        <w:t>Please note: There are different literal descriptors for undergraduate and graduate students.</w:t>
      </w:r>
    </w:p>
    <w:p w14:paraId="23540455" w14:textId="77777777" w:rsidR="00383F5F" w:rsidRPr="007058BB" w:rsidRDefault="00383F5F" w:rsidP="00383F5F">
      <w:pPr>
        <w:rPr>
          <w:rFonts w:ascii="Times New Roman" w:hAnsi="Times New Roman" w:cs="Times New Roman"/>
        </w:rPr>
      </w:pPr>
      <w:r w:rsidRPr="007058BB">
        <w:rPr>
          <w:rFonts w:ascii="Times New Roman" w:hAnsi="Times New Roman" w:cs="Times New Roman"/>
        </w:rPr>
        <w:t>More information on the Academic Courses Policy on course delivery, examinations and assessment of student learning can be found at:</w:t>
      </w:r>
    </w:p>
    <w:p w14:paraId="6936EC4B" w14:textId="77777777" w:rsidR="00383F5F" w:rsidRPr="007058BB" w:rsidRDefault="00383F5F" w:rsidP="00383F5F">
      <w:pPr>
        <w:rPr>
          <w:rFonts w:ascii="Times New Roman" w:hAnsi="Times New Roman" w:cs="Times New Roman"/>
        </w:rPr>
      </w:pPr>
      <w:r w:rsidRPr="007058BB">
        <w:rPr>
          <w:rFonts w:ascii="Times New Roman" w:hAnsi="Times New Roman" w:cs="Times New Roman"/>
        </w:rPr>
        <w:t xml:space="preserve"> </w:t>
      </w:r>
      <w:hyperlink r:id="rId13" w:history="1">
        <w:r w:rsidRPr="007058BB">
          <w:rPr>
            <w:rStyle w:val="Hyperlink"/>
            <w:rFonts w:ascii="Times New Roman" w:hAnsi="Times New Roman" w:cs="Times New Roman"/>
          </w:rPr>
          <w:t>http://policies.usask.ca/policies/academic-affairs/academic-courses.php</w:t>
        </w:r>
      </w:hyperlink>
    </w:p>
    <w:p w14:paraId="3FC27300" w14:textId="1CFF4763" w:rsidR="00B379FC" w:rsidRPr="007058BB" w:rsidRDefault="00383F5F" w:rsidP="002A6000">
      <w:pPr>
        <w:rPr>
          <w:rFonts w:ascii="Times New Roman" w:hAnsi="Times New Roman" w:cs="Times New Roman"/>
          <w:color w:val="0000FF"/>
          <w:u w:val="single"/>
        </w:rPr>
      </w:pPr>
      <w:r w:rsidRPr="007058BB">
        <w:rPr>
          <w:rFonts w:ascii="Times New Roman" w:hAnsi="Times New Roman" w:cs="Times New Roman"/>
        </w:rPr>
        <w:t xml:space="preserve">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 </w:t>
      </w:r>
      <w:hyperlink r:id="rId14" w:history="1">
        <w:r w:rsidRPr="007058BB">
          <w:rPr>
            <w:rStyle w:val="Hyperlink"/>
            <w:rFonts w:ascii="Times New Roman" w:hAnsi="Times New Roman" w:cs="Times New Roman"/>
          </w:rPr>
          <w:t>https://</w:t>
        </w:r>
        <w:proofErr w:type="spellStart"/>
        <w:r w:rsidRPr="007058BB">
          <w:rPr>
            <w:rStyle w:val="Hyperlink"/>
            <w:rFonts w:ascii="Times New Roman" w:hAnsi="Times New Roman" w:cs="Times New Roman"/>
          </w:rPr>
          <w:t>teaching.usask.ca</w:t>
        </w:r>
        <w:proofErr w:type="spellEnd"/>
        <w:r w:rsidRPr="007058BB">
          <w:rPr>
            <w:rStyle w:val="Hyperlink"/>
            <w:rFonts w:ascii="Times New Roman" w:hAnsi="Times New Roman" w:cs="Times New Roman"/>
          </w:rPr>
          <w:t>/about/policies/learning-</w:t>
        </w:r>
        <w:proofErr w:type="spellStart"/>
        <w:r w:rsidRPr="007058BB">
          <w:rPr>
            <w:rStyle w:val="Hyperlink"/>
            <w:rFonts w:ascii="Times New Roman" w:hAnsi="Times New Roman" w:cs="Times New Roman"/>
          </w:rPr>
          <w:t>charter.php</w:t>
        </w:r>
        <w:proofErr w:type="spellEnd"/>
      </w:hyperlink>
    </w:p>
    <w:p w14:paraId="0B76A351" w14:textId="264CA286" w:rsidR="00B379FC" w:rsidRDefault="00B379FC" w:rsidP="00383F5F">
      <w:pPr>
        <w:pStyle w:val="Heading1"/>
        <w:spacing w:before="360"/>
      </w:pPr>
      <w:r w:rsidRPr="00B379FC">
        <w:t>Required Resource</w:t>
      </w:r>
      <w:r>
        <w:t>s</w:t>
      </w:r>
    </w:p>
    <w:p w14:paraId="19BB408C" w14:textId="77777777" w:rsidR="00F11582" w:rsidRDefault="00F11582" w:rsidP="00B379FC">
      <w:pPr>
        <w:rPr>
          <w:b/>
          <w:bCs/>
        </w:rPr>
      </w:pPr>
    </w:p>
    <w:p w14:paraId="63D18582" w14:textId="77777777" w:rsidR="00F11582" w:rsidRPr="007058BB" w:rsidRDefault="00B379FC" w:rsidP="00F11582">
      <w:pPr>
        <w:rPr>
          <w:rFonts w:ascii="Times New Roman" w:hAnsi="Times New Roman" w:cs="Times New Roman"/>
        </w:rPr>
      </w:pPr>
      <w:r w:rsidRPr="007058BB">
        <w:rPr>
          <w:rFonts w:ascii="Times New Roman" w:hAnsi="Times New Roman" w:cs="Times New Roman"/>
          <w:b/>
          <w:bCs/>
        </w:rPr>
        <w:t xml:space="preserve">Textbook: </w:t>
      </w:r>
      <w:r w:rsidRPr="007058BB">
        <w:rPr>
          <w:rFonts w:ascii="Times New Roman" w:hAnsi="Times New Roman" w:cs="Times New Roman"/>
        </w:rPr>
        <w:t xml:space="preserve"> </w:t>
      </w:r>
      <w:r w:rsidR="00E02576" w:rsidRPr="007058BB">
        <w:rPr>
          <w:rFonts w:ascii="Times New Roman" w:hAnsi="Times New Roman" w:cs="Times New Roman"/>
          <w:i/>
          <w:iCs/>
        </w:rPr>
        <w:t>Evolution</w:t>
      </w:r>
      <w:r w:rsidRPr="007058BB">
        <w:rPr>
          <w:rFonts w:ascii="Times New Roman" w:hAnsi="Times New Roman" w:cs="Times New Roman"/>
          <w:i/>
          <w:iCs/>
        </w:rPr>
        <w:t xml:space="preserve"> </w:t>
      </w:r>
      <w:r w:rsidRPr="007058BB">
        <w:rPr>
          <w:rFonts w:ascii="Times New Roman" w:hAnsi="Times New Roman" w:cs="Times New Roman"/>
        </w:rPr>
        <w:t xml:space="preserve">– </w:t>
      </w:r>
      <w:r w:rsidR="00E02576" w:rsidRPr="007058BB">
        <w:rPr>
          <w:rFonts w:ascii="Times New Roman" w:hAnsi="Times New Roman" w:cs="Times New Roman"/>
        </w:rPr>
        <w:t>4</w:t>
      </w:r>
      <w:r w:rsidRPr="007058BB">
        <w:rPr>
          <w:rFonts w:ascii="Times New Roman" w:hAnsi="Times New Roman" w:cs="Times New Roman"/>
        </w:rPr>
        <w:t xml:space="preserve">th edition, by Douglas J. </w:t>
      </w:r>
      <w:proofErr w:type="spellStart"/>
      <w:r w:rsidRPr="007058BB">
        <w:rPr>
          <w:rFonts w:ascii="Times New Roman" w:hAnsi="Times New Roman" w:cs="Times New Roman"/>
        </w:rPr>
        <w:t>Futuyma</w:t>
      </w:r>
      <w:proofErr w:type="spellEnd"/>
      <w:r w:rsidRPr="007058BB">
        <w:rPr>
          <w:rFonts w:ascii="Times New Roman" w:hAnsi="Times New Roman" w:cs="Times New Roman"/>
        </w:rPr>
        <w:t xml:space="preserve"> and Mark Kirkpatrick</w:t>
      </w:r>
      <w:r w:rsidR="00E02576" w:rsidRPr="007058BB">
        <w:rPr>
          <w:rFonts w:ascii="Times New Roman" w:hAnsi="Times New Roman" w:cs="Times New Roman"/>
        </w:rPr>
        <w:t xml:space="preserve"> (2017, Sinauer)</w:t>
      </w:r>
      <w:r w:rsidRPr="007058BB">
        <w:rPr>
          <w:rFonts w:ascii="Times New Roman" w:hAnsi="Times New Roman" w:cs="Times New Roman"/>
        </w:rPr>
        <w:t xml:space="preserve">.  </w:t>
      </w:r>
      <w:r w:rsidR="00F11582" w:rsidRPr="007058BB">
        <w:rPr>
          <w:rFonts w:ascii="Times New Roman" w:hAnsi="Times New Roman" w:cs="Times New Roman"/>
        </w:rPr>
        <w:br/>
      </w:r>
    </w:p>
    <w:p w14:paraId="65891200" w14:textId="77777777" w:rsidR="00F11582" w:rsidRPr="007058BB" w:rsidRDefault="00E02576" w:rsidP="00F11582">
      <w:pPr>
        <w:pStyle w:val="ListParagraph"/>
        <w:numPr>
          <w:ilvl w:val="0"/>
          <w:numId w:val="7"/>
        </w:numPr>
        <w:rPr>
          <w:rFonts w:ascii="Times New Roman" w:hAnsi="Times New Roman" w:cs="Times New Roman"/>
        </w:rPr>
      </w:pPr>
      <w:r w:rsidRPr="007058BB">
        <w:rPr>
          <w:rFonts w:ascii="Times New Roman" w:hAnsi="Times New Roman" w:cs="Times New Roman"/>
        </w:rPr>
        <w:t>Hard copies of the textbook will be available through the bookstore</w:t>
      </w:r>
      <w:r w:rsidR="000B3A24" w:rsidRPr="007058BB">
        <w:rPr>
          <w:rFonts w:ascii="Times New Roman" w:hAnsi="Times New Roman" w:cs="Times New Roman"/>
        </w:rPr>
        <w:t xml:space="preserve">. </w:t>
      </w:r>
    </w:p>
    <w:p w14:paraId="4AD88262" w14:textId="745F2880" w:rsidR="00E02576" w:rsidRPr="007058BB" w:rsidRDefault="00E02576" w:rsidP="00B379FC">
      <w:pPr>
        <w:pStyle w:val="ListParagraph"/>
        <w:numPr>
          <w:ilvl w:val="0"/>
          <w:numId w:val="7"/>
        </w:numPr>
        <w:rPr>
          <w:rFonts w:ascii="Times New Roman" w:hAnsi="Times New Roman" w:cs="Times New Roman"/>
        </w:rPr>
      </w:pPr>
      <w:r w:rsidRPr="007058BB">
        <w:rPr>
          <w:rFonts w:ascii="Times New Roman" w:hAnsi="Times New Roman" w:cs="Times New Roman"/>
        </w:rPr>
        <w:t>e-Textbook version of the textbook is available at the following link at a significantly reduced</w:t>
      </w:r>
      <w:r w:rsidR="00F11582" w:rsidRPr="007058BB">
        <w:rPr>
          <w:rFonts w:ascii="Times New Roman" w:hAnsi="Times New Roman" w:cs="Times New Roman"/>
        </w:rPr>
        <w:t xml:space="preserve"> </w:t>
      </w:r>
      <w:r w:rsidRPr="007058BB">
        <w:rPr>
          <w:rFonts w:ascii="Times New Roman" w:hAnsi="Times New Roman" w:cs="Times New Roman"/>
        </w:rPr>
        <w:t xml:space="preserve">cost (6-month access will be sufficient for this course). The </w:t>
      </w:r>
      <w:proofErr w:type="spellStart"/>
      <w:r w:rsidRPr="007058BB">
        <w:rPr>
          <w:rFonts w:ascii="Times New Roman" w:hAnsi="Times New Roman" w:cs="Times New Roman"/>
        </w:rPr>
        <w:t>eTextbook</w:t>
      </w:r>
      <w:proofErr w:type="spellEnd"/>
      <w:r w:rsidRPr="007058BB">
        <w:rPr>
          <w:rFonts w:ascii="Times New Roman" w:hAnsi="Times New Roman" w:cs="Times New Roman"/>
        </w:rPr>
        <w:t xml:space="preserve"> </w:t>
      </w:r>
      <w:r w:rsidR="00FA3CA2" w:rsidRPr="007058BB">
        <w:rPr>
          <w:rFonts w:ascii="Times New Roman" w:hAnsi="Times New Roman" w:cs="Times New Roman"/>
        </w:rPr>
        <w:t xml:space="preserve">also </w:t>
      </w:r>
      <w:r w:rsidRPr="007058BB">
        <w:rPr>
          <w:rFonts w:ascii="Times New Roman" w:hAnsi="Times New Roman" w:cs="Times New Roman"/>
        </w:rPr>
        <w:t xml:space="preserve">offers text-to-speech capabilities. </w:t>
      </w:r>
      <w:hyperlink r:id="rId15" w:history="1">
        <w:r w:rsidR="00F11582" w:rsidRPr="007058BB">
          <w:rPr>
            <w:rStyle w:val="Hyperlink"/>
            <w:rFonts w:ascii="Times New Roman" w:hAnsi="Times New Roman" w:cs="Times New Roman"/>
          </w:rPr>
          <w:t>https://www.vitalsource.com/en-ca/products/evolution-douglas-j-futuyma-mark-v9781605357003?term=futuyma</w:t>
        </w:r>
      </w:hyperlink>
      <w:r w:rsidRPr="007058BB">
        <w:rPr>
          <w:rFonts w:ascii="Times New Roman" w:hAnsi="Times New Roman" w:cs="Times New Roman"/>
        </w:rPr>
        <w:t xml:space="preserve"> </w:t>
      </w:r>
    </w:p>
    <w:p w14:paraId="2E34A31B" w14:textId="3461FDEE" w:rsidR="00E02576" w:rsidRPr="007058BB" w:rsidRDefault="00E02576" w:rsidP="00B379FC">
      <w:pPr>
        <w:rPr>
          <w:rFonts w:ascii="Times New Roman" w:hAnsi="Times New Roman" w:cs="Times New Roman"/>
        </w:rPr>
      </w:pPr>
    </w:p>
    <w:p w14:paraId="2E575300" w14:textId="34AA4D55" w:rsidR="00E02576" w:rsidRPr="007058BB" w:rsidRDefault="00E02576" w:rsidP="00B379FC">
      <w:pPr>
        <w:rPr>
          <w:rFonts w:ascii="Times New Roman" w:hAnsi="Times New Roman" w:cs="Times New Roman"/>
        </w:rPr>
      </w:pPr>
      <w:r w:rsidRPr="007058BB">
        <w:rPr>
          <w:rFonts w:ascii="Times New Roman" w:hAnsi="Times New Roman" w:cs="Times New Roman"/>
        </w:rPr>
        <w:t xml:space="preserve">Both versions of the textbook give you access to online problem sets, quizzes, simulations, and other features that will be used throughout the course, in addition to the readings themselves. </w:t>
      </w:r>
    </w:p>
    <w:p w14:paraId="6A28E34D" w14:textId="77777777" w:rsidR="00E02576" w:rsidRDefault="00E02576" w:rsidP="00E02576">
      <w:pPr>
        <w:spacing w:after="200"/>
        <w:rPr>
          <w:rFonts w:ascii="Arial" w:eastAsia="Arial" w:hAnsi="Arial" w:cs="Times New Roman"/>
          <w:sz w:val="22"/>
          <w:szCs w:val="22"/>
        </w:rPr>
      </w:pPr>
    </w:p>
    <w:p w14:paraId="0A13B5DC" w14:textId="148483F0" w:rsidR="00E02576" w:rsidRPr="00AB4653" w:rsidRDefault="00E02576" w:rsidP="00E02576">
      <w:pPr>
        <w:spacing w:after="200"/>
        <w:rPr>
          <w:rFonts w:ascii="Arial" w:eastAsia="Arial" w:hAnsi="Arial" w:cs="Times New Roman"/>
          <w:i/>
          <w:sz w:val="22"/>
          <w:szCs w:val="22"/>
        </w:rPr>
      </w:pPr>
      <w:r w:rsidRPr="00AB4653">
        <w:rPr>
          <w:rFonts w:ascii="Arial" w:eastAsia="Arial" w:hAnsi="Arial" w:cs="Times New Roman"/>
          <w:i/>
          <w:sz w:val="22"/>
          <w:szCs w:val="22"/>
        </w:rPr>
        <w:t>Other Required Materials</w:t>
      </w:r>
    </w:p>
    <w:p w14:paraId="313461DF" w14:textId="77777777" w:rsidR="00E02576" w:rsidRPr="00E02576" w:rsidRDefault="00E02576" w:rsidP="00E02576">
      <w:pPr>
        <w:keepNext/>
        <w:keepLines/>
        <w:spacing w:before="200"/>
        <w:outlineLvl w:val="1"/>
        <w:rPr>
          <w:rFonts w:ascii="Arial" w:eastAsia="Arial" w:hAnsi="Arial" w:cs="Times New Roman"/>
          <w:b/>
          <w:bCs/>
          <w:color w:val="595959"/>
          <w:sz w:val="26"/>
          <w:szCs w:val="26"/>
        </w:rPr>
      </w:pPr>
      <w:r w:rsidRPr="00E02576">
        <w:rPr>
          <w:rFonts w:ascii="Arial" w:eastAsia="Arial" w:hAnsi="Arial" w:cs="Times New Roman"/>
          <w:b/>
          <w:bCs/>
          <w:color w:val="595959"/>
          <w:sz w:val="26"/>
          <w:szCs w:val="26"/>
        </w:rPr>
        <w:lastRenderedPageBreak/>
        <w:t>Electronic Resources</w:t>
      </w:r>
    </w:p>
    <w:p w14:paraId="1CB55D38" w14:textId="61ABA0AD" w:rsidR="0036176A" w:rsidRPr="007058BB" w:rsidRDefault="0036176A" w:rsidP="0036176A">
      <w:pPr>
        <w:rPr>
          <w:rFonts w:ascii="Times New Roman" w:hAnsi="Times New Roman" w:cs="Times New Roman"/>
        </w:rPr>
      </w:pPr>
      <w:r w:rsidRPr="007058BB">
        <w:rPr>
          <w:rFonts w:ascii="Times New Roman" w:hAnsi="Times New Roman" w:cs="Times New Roman"/>
        </w:rPr>
        <w:t xml:space="preserve">Electronic resources and links to them will be posted in Canvas. </w:t>
      </w:r>
    </w:p>
    <w:p w14:paraId="51930524" w14:textId="77777777" w:rsidR="00E02576" w:rsidRPr="00E02576" w:rsidRDefault="00E02576" w:rsidP="00E02576">
      <w:pPr>
        <w:spacing w:after="200"/>
        <w:rPr>
          <w:rFonts w:ascii="Arial" w:eastAsia="Arial" w:hAnsi="Arial" w:cs="Times New Roman"/>
          <w:sz w:val="22"/>
          <w:szCs w:val="22"/>
        </w:rPr>
      </w:pPr>
    </w:p>
    <w:p w14:paraId="10391491" w14:textId="77777777" w:rsidR="00E02576" w:rsidRPr="00E02576" w:rsidRDefault="00E02576" w:rsidP="00E02576">
      <w:pPr>
        <w:keepNext/>
        <w:keepLines/>
        <w:spacing w:before="200"/>
        <w:outlineLvl w:val="1"/>
        <w:rPr>
          <w:rFonts w:ascii="Arial" w:eastAsia="Arial" w:hAnsi="Arial" w:cs="Times New Roman"/>
          <w:b/>
          <w:bCs/>
          <w:color w:val="595959"/>
          <w:sz w:val="26"/>
          <w:szCs w:val="26"/>
        </w:rPr>
      </w:pPr>
      <w:r w:rsidRPr="00E02576">
        <w:rPr>
          <w:rFonts w:ascii="Arial" w:eastAsia="Arial" w:hAnsi="Arial" w:cs="Times New Roman"/>
          <w:b/>
          <w:bCs/>
          <w:color w:val="595959"/>
          <w:sz w:val="26"/>
          <w:szCs w:val="26"/>
        </w:rPr>
        <w:t>Supplementary Resources</w:t>
      </w:r>
    </w:p>
    <w:p w14:paraId="49BB7EE5" w14:textId="6693B0E5" w:rsidR="00E02576" w:rsidRPr="007058BB" w:rsidRDefault="00E02576" w:rsidP="00B379FC">
      <w:pPr>
        <w:rPr>
          <w:rFonts w:ascii="Times New Roman" w:hAnsi="Times New Roman" w:cs="Times New Roman"/>
        </w:rPr>
      </w:pPr>
      <w:r w:rsidRPr="007058BB">
        <w:rPr>
          <w:rFonts w:ascii="Times New Roman" w:hAnsi="Times New Roman" w:cs="Times New Roman"/>
        </w:rPr>
        <w:t>Supplementary resources</w:t>
      </w:r>
      <w:r w:rsidR="0036176A" w:rsidRPr="007058BB">
        <w:rPr>
          <w:rFonts w:ascii="Times New Roman" w:hAnsi="Times New Roman" w:cs="Times New Roman"/>
        </w:rPr>
        <w:t xml:space="preserve"> and</w:t>
      </w:r>
      <w:r w:rsidR="00B8542A" w:rsidRPr="007058BB">
        <w:rPr>
          <w:rFonts w:ascii="Times New Roman" w:hAnsi="Times New Roman" w:cs="Times New Roman"/>
        </w:rPr>
        <w:t xml:space="preserve"> links to them will be posted in Canvas. </w:t>
      </w:r>
    </w:p>
    <w:p w14:paraId="41EE95AF" w14:textId="40C61DEB" w:rsidR="00383F5F" w:rsidRDefault="00383F5F" w:rsidP="00383F5F">
      <w:pPr>
        <w:pStyle w:val="Heading1"/>
        <w:spacing w:before="360"/>
      </w:pPr>
      <w:r>
        <w:t>Class Schedule</w:t>
      </w:r>
    </w:p>
    <w:p w14:paraId="39F5323B" w14:textId="0D79B515" w:rsidR="00715C34" w:rsidRPr="007058BB" w:rsidRDefault="0073784E" w:rsidP="00715C34">
      <w:pPr>
        <w:widowControl w:val="0"/>
        <w:autoSpaceDE w:val="0"/>
        <w:autoSpaceDN w:val="0"/>
        <w:adjustRightInd w:val="0"/>
        <w:rPr>
          <w:rFonts w:ascii="Times New Roman" w:hAnsi="Times New Roman" w:cs="Times New Roman"/>
        </w:rPr>
      </w:pPr>
      <w:r w:rsidRPr="007058BB">
        <w:rPr>
          <w:rFonts w:ascii="Times New Roman" w:hAnsi="Times New Roman" w:cs="Times New Roman"/>
        </w:rPr>
        <w:t>The</w:t>
      </w:r>
      <w:r w:rsidR="00715C34" w:rsidRPr="007058BB">
        <w:rPr>
          <w:rFonts w:ascii="Times New Roman" w:hAnsi="Times New Roman" w:cs="Times New Roman"/>
        </w:rPr>
        <w:t xml:space="preserve"> lecture topics indicated on each date are </w:t>
      </w:r>
      <w:r w:rsidR="00715C34" w:rsidRPr="007058BB">
        <w:rPr>
          <w:rFonts w:ascii="Times New Roman" w:hAnsi="Times New Roman" w:cs="Times New Roman"/>
          <w:u w:val="single"/>
        </w:rPr>
        <w:t>tentative</w:t>
      </w:r>
      <w:r w:rsidR="00715C34" w:rsidRPr="007058BB">
        <w:rPr>
          <w:rFonts w:ascii="Times New Roman" w:hAnsi="Times New Roman" w:cs="Times New Roman"/>
        </w:rPr>
        <w:t xml:space="preserve"> and this schedule should serve as a general guide only. Guest speakers, extended class discussions etc., may lead to adjustments to the schedule, but you can expect that we’ll follow this general order.</w:t>
      </w:r>
      <w:r w:rsidR="00851767" w:rsidRPr="007058BB">
        <w:rPr>
          <w:rFonts w:ascii="Times New Roman" w:hAnsi="Times New Roman" w:cs="Times New Roman"/>
        </w:rPr>
        <w:t xml:space="preserve"> Readings refer to the textbook (</w:t>
      </w:r>
      <w:r w:rsidR="00851767" w:rsidRPr="007058BB">
        <w:rPr>
          <w:rFonts w:ascii="Times New Roman" w:hAnsi="Times New Roman" w:cs="Times New Roman"/>
          <w:i/>
        </w:rPr>
        <w:t>Evolution 4</w:t>
      </w:r>
      <w:r w:rsidR="00851767" w:rsidRPr="007058BB">
        <w:rPr>
          <w:rFonts w:ascii="Times New Roman" w:hAnsi="Times New Roman" w:cs="Times New Roman"/>
          <w:i/>
          <w:vertAlign w:val="superscript"/>
        </w:rPr>
        <w:t>th</w:t>
      </w:r>
      <w:r w:rsidR="00851767" w:rsidRPr="007058BB">
        <w:rPr>
          <w:rFonts w:ascii="Times New Roman" w:hAnsi="Times New Roman" w:cs="Times New Roman"/>
          <w:i/>
        </w:rPr>
        <w:t xml:space="preserve"> ed.</w:t>
      </w:r>
      <w:r w:rsidR="00851767" w:rsidRPr="007058BB">
        <w:rPr>
          <w:rFonts w:ascii="Times New Roman" w:hAnsi="Times New Roman" w:cs="Times New Roman"/>
        </w:rPr>
        <w:t>)</w:t>
      </w:r>
      <w:r w:rsidR="00FA5A65" w:rsidRPr="007058BB">
        <w:rPr>
          <w:rFonts w:ascii="Times New Roman" w:hAnsi="Times New Roman" w:cs="Times New Roman"/>
        </w:rPr>
        <w:t xml:space="preserve"> and, </w:t>
      </w:r>
      <w:r w:rsidR="00FA5A65" w:rsidRPr="007058BB">
        <w:rPr>
          <w:rFonts w:ascii="Times New Roman" w:hAnsi="Times New Roman" w:cs="Times New Roman"/>
          <w:i/>
          <w:iCs/>
        </w:rPr>
        <w:t>unless otherwise noted</w:t>
      </w:r>
      <w:r w:rsidR="00FA5A65" w:rsidRPr="007058BB">
        <w:rPr>
          <w:rFonts w:ascii="Times New Roman" w:hAnsi="Times New Roman" w:cs="Times New Roman"/>
        </w:rPr>
        <w:t xml:space="preserve">, are expected to be done prior to the lecture topic they are listed with. </w:t>
      </w:r>
    </w:p>
    <w:p w14:paraId="11248FEB" w14:textId="42B1E112" w:rsidR="007058BB" w:rsidRDefault="007058BB" w:rsidP="00715C34">
      <w:pPr>
        <w:widowControl w:val="0"/>
        <w:autoSpaceDE w:val="0"/>
        <w:autoSpaceDN w:val="0"/>
        <w:adjustRightInd w:val="0"/>
      </w:pPr>
    </w:p>
    <w:p w14:paraId="3D1439F2" w14:textId="3BB51F9A" w:rsidR="007058BB" w:rsidRDefault="007058BB" w:rsidP="007058BB">
      <w:r w:rsidRPr="007058BB">
        <w:rPr>
          <w:rFonts w:ascii="Times New Roman" w:eastAsia="Times New Roman" w:hAnsi="Times New Roman" w:cs="Times New Roman"/>
          <w:lang w:val="en-CA"/>
        </w:rPr>
        <w:t>A detailed, lab day specific, lab schedule will be posted on the lab day card in C</w:t>
      </w:r>
      <w:r>
        <w:rPr>
          <w:rFonts w:ascii="Times New Roman" w:eastAsia="Times New Roman" w:hAnsi="Times New Roman" w:cs="Times New Roman"/>
          <w:lang w:val="en-CA"/>
        </w:rPr>
        <w:t>anvas</w:t>
      </w:r>
      <w:r w:rsidRPr="007058BB">
        <w:rPr>
          <w:rFonts w:ascii="Times New Roman" w:eastAsia="Times New Roman" w:hAnsi="Times New Roman" w:cs="Times New Roman"/>
          <w:lang w:val="en-CA"/>
        </w:rPr>
        <w:t xml:space="preserve"> for each lab section at the start of the </w:t>
      </w:r>
      <w:r>
        <w:rPr>
          <w:rFonts w:ascii="Times New Roman" w:eastAsia="Times New Roman" w:hAnsi="Times New Roman" w:cs="Times New Roman"/>
          <w:lang w:val="en-CA"/>
        </w:rPr>
        <w:t>course.</w:t>
      </w:r>
    </w:p>
    <w:p w14:paraId="14D8ECF8" w14:textId="6107A7F4" w:rsidR="006357EC" w:rsidRDefault="006357EC" w:rsidP="00715C34">
      <w:pPr>
        <w:widowControl w:val="0"/>
        <w:autoSpaceDE w:val="0"/>
        <w:autoSpaceDN w:val="0"/>
        <w:adjustRightInd w:val="0"/>
      </w:pP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81"/>
        <w:gridCol w:w="3686"/>
        <w:gridCol w:w="2551"/>
        <w:gridCol w:w="2231"/>
      </w:tblGrid>
      <w:tr w:rsidR="001E224B" w:rsidRPr="005F1B28" w14:paraId="6EFF5FC2" w14:textId="77777777" w:rsidTr="00477689">
        <w:tc>
          <w:tcPr>
            <w:tcW w:w="852" w:type="dxa"/>
            <w:vAlign w:val="center"/>
          </w:tcPr>
          <w:p w14:paraId="5C214935" w14:textId="77777777" w:rsidR="001E224B" w:rsidRPr="00DF4398" w:rsidRDefault="001E224B" w:rsidP="008451AE">
            <w:pPr>
              <w:rPr>
                <w:b/>
              </w:rPr>
            </w:pPr>
            <w:r w:rsidRPr="00DF4398">
              <w:rPr>
                <w:b/>
              </w:rPr>
              <w:t>Week</w:t>
            </w:r>
          </w:p>
        </w:tc>
        <w:tc>
          <w:tcPr>
            <w:tcW w:w="981" w:type="dxa"/>
            <w:vAlign w:val="center"/>
          </w:tcPr>
          <w:p w14:paraId="04026AFF" w14:textId="77777777" w:rsidR="001E224B" w:rsidRPr="00DF4398" w:rsidRDefault="001E224B" w:rsidP="008451AE">
            <w:pPr>
              <w:rPr>
                <w:b/>
              </w:rPr>
            </w:pPr>
            <w:r w:rsidRPr="00DF4398">
              <w:rPr>
                <w:b/>
              </w:rPr>
              <w:t>Date</w:t>
            </w:r>
          </w:p>
        </w:tc>
        <w:tc>
          <w:tcPr>
            <w:tcW w:w="3686" w:type="dxa"/>
          </w:tcPr>
          <w:p w14:paraId="6BCF6BF6" w14:textId="77777777" w:rsidR="001E224B" w:rsidRPr="00DF4398" w:rsidRDefault="001E224B" w:rsidP="008451AE">
            <w:pPr>
              <w:rPr>
                <w:b/>
              </w:rPr>
            </w:pPr>
            <w:r w:rsidRPr="00DF4398">
              <w:rPr>
                <w:b/>
              </w:rPr>
              <w:t>Lecture</w:t>
            </w:r>
            <w:r>
              <w:rPr>
                <w:b/>
              </w:rPr>
              <w:t xml:space="preserve"> Topic</w:t>
            </w:r>
          </w:p>
        </w:tc>
        <w:tc>
          <w:tcPr>
            <w:tcW w:w="2551" w:type="dxa"/>
          </w:tcPr>
          <w:p w14:paraId="0F6DA678" w14:textId="62E25A9F" w:rsidR="001E224B" w:rsidRDefault="001E224B" w:rsidP="008451AE">
            <w:pPr>
              <w:rPr>
                <w:b/>
              </w:rPr>
            </w:pPr>
            <w:r>
              <w:rPr>
                <w:b/>
              </w:rPr>
              <w:t>Readings</w:t>
            </w:r>
            <w:r w:rsidR="007F731E">
              <w:rPr>
                <w:b/>
              </w:rPr>
              <w:t>/Viewings</w:t>
            </w:r>
          </w:p>
        </w:tc>
        <w:tc>
          <w:tcPr>
            <w:tcW w:w="2231" w:type="dxa"/>
          </w:tcPr>
          <w:p w14:paraId="7C9804DC" w14:textId="017138D0" w:rsidR="001E224B" w:rsidRPr="00DF4398" w:rsidRDefault="001E224B" w:rsidP="008451AE">
            <w:pPr>
              <w:rPr>
                <w:b/>
              </w:rPr>
            </w:pPr>
            <w:r>
              <w:rPr>
                <w:b/>
              </w:rPr>
              <w:t xml:space="preserve">Labs </w:t>
            </w:r>
          </w:p>
        </w:tc>
      </w:tr>
      <w:tr w:rsidR="005003AB" w:rsidRPr="00A70609" w14:paraId="20D02C64" w14:textId="77777777" w:rsidTr="00477689">
        <w:tc>
          <w:tcPr>
            <w:tcW w:w="852" w:type="dxa"/>
            <w:vMerge w:val="restart"/>
            <w:vAlign w:val="center"/>
          </w:tcPr>
          <w:p w14:paraId="7069EEBB" w14:textId="246C179D" w:rsidR="005003AB" w:rsidRDefault="005003AB" w:rsidP="002A6ABC">
            <w:r>
              <w:t>1</w:t>
            </w:r>
          </w:p>
        </w:tc>
        <w:tc>
          <w:tcPr>
            <w:tcW w:w="981" w:type="dxa"/>
            <w:vAlign w:val="center"/>
          </w:tcPr>
          <w:p w14:paraId="2AF870C0" w14:textId="7E505902" w:rsidR="005003AB" w:rsidRDefault="005003AB" w:rsidP="002A6ABC">
            <w:r>
              <w:t>Jan 10</w:t>
            </w:r>
            <w:r>
              <w:br/>
              <w:t>- M</w:t>
            </w:r>
          </w:p>
        </w:tc>
        <w:tc>
          <w:tcPr>
            <w:tcW w:w="3686" w:type="dxa"/>
          </w:tcPr>
          <w:p w14:paraId="180A301F" w14:textId="6DDB5B22" w:rsidR="005003AB" w:rsidRDefault="005003AB" w:rsidP="002A6ABC">
            <w:r>
              <w:t>1</w:t>
            </w:r>
            <w:r w:rsidRPr="00C11AB3">
              <w:t xml:space="preserve"> – </w:t>
            </w:r>
            <w:r>
              <w:t>Fundamental Principles of Evolution</w:t>
            </w:r>
          </w:p>
        </w:tc>
        <w:tc>
          <w:tcPr>
            <w:tcW w:w="2551" w:type="dxa"/>
          </w:tcPr>
          <w:p w14:paraId="134411FA" w14:textId="77777777" w:rsidR="005003AB" w:rsidRDefault="005003AB" w:rsidP="002A6ABC">
            <w:r>
              <w:t xml:space="preserve">Ch. 1 Box </w:t>
            </w:r>
            <w:proofErr w:type="spellStart"/>
            <w:r>
              <w:t>1A</w:t>
            </w:r>
            <w:proofErr w:type="spellEnd"/>
          </w:p>
          <w:p w14:paraId="35726994" w14:textId="77777777" w:rsidR="005003AB" w:rsidRDefault="005003AB" w:rsidP="002A6ABC">
            <w:pPr>
              <w:rPr>
                <w:bCs/>
              </w:rPr>
            </w:pPr>
          </w:p>
          <w:p w14:paraId="014930BB" w14:textId="77777777" w:rsidR="005003AB" w:rsidRDefault="005003AB" w:rsidP="002A6ABC">
            <w:pPr>
              <w:rPr>
                <w:bCs/>
              </w:rPr>
            </w:pPr>
            <w:r>
              <w:rPr>
                <w:bCs/>
                <w:i/>
                <w:iCs/>
              </w:rPr>
              <w:t xml:space="preserve">Before </w:t>
            </w:r>
            <w:r w:rsidRPr="008C6C46">
              <w:rPr>
                <w:bCs/>
                <w:i/>
                <w:iCs/>
              </w:rPr>
              <w:t>week</w:t>
            </w:r>
            <w:r>
              <w:rPr>
                <w:bCs/>
                <w:i/>
                <w:iCs/>
              </w:rPr>
              <w:t xml:space="preserve"> 2</w:t>
            </w:r>
            <w:r w:rsidRPr="008C6C46">
              <w:rPr>
                <w:bCs/>
                <w:i/>
                <w:iCs/>
              </w:rPr>
              <w:t>:</w:t>
            </w:r>
            <w:r>
              <w:rPr>
                <w:bCs/>
              </w:rPr>
              <w:t xml:space="preserve"> </w:t>
            </w:r>
            <w:r>
              <w:rPr>
                <w:bCs/>
              </w:rPr>
              <w:br/>
              <w:t>Ch. 1 pp 1-9, 18-21</w:t>
            </w:r>
          </w:p>
          <w:p w14:paraId="59E4DBD8" w14:textId="6FDF20DD" w:rsidR="005003AB" w:rsidRDefault="005003AB" w:rsidP="002A6ABC">
            <w:r>
              <w:rPr>
                <w:bCs/>
              </w:rPr>
              <w:t>Ch 22 pp. 584-593</w:t>
            </w:r>
          </w:p>
        </w:tc>
        <w:tc>
          <w:tcPr>
            <w:tcW w:w="2231" w:type="dxa"/>
            <w:vMerge w:val="restart"/>
          </w:tcPr>
          <w:p w14:paraId="3BD2CB5B" w14:textId="448D7DEC" w:rsidR="005003AB" w:rsidRDefault="005003AB" w:rsidP="002A6ABC">
            <w:r w:rsidRPr="00E179D5">
              <w:rPr>
                <w:i/>
                <w:iCs/>
              </w:rPr>
              <w:t>No lab</w:t>
            </w:r>
          </w:p>
        </w:tc>
      </w:tr>
      <w:tr w:rsidR="005003AB" w:rsidRPr="00A70609" w14:paraId="78230223" w14:textId="77777777" w:rsidTr="00477689">
        <w:tc>
          <w:tcPr>
            <w:tcW w:w="852" w:type="dxa"/>
            <w:vMerge/>
            <w:vAlign w:val="center"/>
          </w:tcPr>
          <w:p w14:paraId="6D43B2FF" w14:textId="77777777" w:rsidR="005003AB" w:rsidRDefault="005003AB" w:rsidP="005003AB"/>
        </w:tc>
        <w:tc>
          <w:tcPr>
            <w:tcW w:w="981" w:type="dxa"/>
            <w:vAlign w:val="center"/>
          </w:tcPr>
          <w:p w14:paraId="5936C317" w14:textId="6B73AE71" w:rsidR="005003AB" w:rsidRDefault="005003AB" w:rsidP="005003AB">
            <w:r>
              <w:t>Jan 12</w:t>
            </w:r>
            <w:r>
              <w:br/>
              <w:t>- W</w:t>
            </w:r>
          </w:p>
        </w:tc>
        <w:tc>
          <w:tcPr>
            <w:tcW w:w="3686" w:type="dxa"/>
          </w:tcPr>
          <w:p w14:paraId="24E73D46" w14:textId="50D63A1A" w:rsidR="005003AB" w:rsidRDefault="005003AB" w:rsidP="005003AB">
            <w:r>
              <w:t xml:space="preserve"> 2- </w:t>
            </w:r>
            <w:r w:rsidRPr="00C11AB3">
              <w:t>What is</w:t>
            </w:r>
            <w:r>
              <w:t xml:space="preserve"> biological evolution </w:t>
            </w:r>
            <w:r w:rsidRPr="00C11AB3">
              <w:t>and why should we care?</w:t>
            </w:r>
          </w:p>
        </w:tc>
        <w:tc>
          <w:tcPr>
            <w:tcW w:w="2551" w:type="dxa"/>
          </w:tcPr>
          <w:p w14:paraId="562659D4" w14:textId="457FC91E" w:rsidR="005003AB" w:rsidRDefault="005003AB" w:rsidP="005003AB">
            <w:r>
              <w:rPr>
                <w:i/>
                <w:iCs/>
              </w:rPr>
              <w:t>See above</w:t>
            </w:r>
          </w:p>
        </w:tc>
        <w:tc>
          <w:tcPr>
            <w:tcW w:w="2231" w:type="dxa"/>
            <w:vMerge/>
          </w:tcPr>
          <w:p w14:paraId="18510B16" w14:textId="77777777" w:rsidR="005003AB" w:rsidRDefault="005003AB" w:rsidP="005003AB"/>
        </w:tc>
      </w:tr>
      <w:tr w:rsidR="005003AB" w:rsidRPr="00A70609" w14:paraId="01D1390F" w14:textId="77777777" w:rsidTr="00477689">
        <w:tc>
          <w:tcPr>
            <w:tcW w:w="852" w:type="dxa"/>
            <w:vMerge/>
            <w:vAlign w:val="center"/>
          </w:tcPr>
          <w:p w14:paraId="58DBD9BD" w14:textId="77777777" w:rsidR="005003AB" w:rsidRDefault="005003AB" w:rsidP="005003AB"/>
        </w:tc>
        <w:tc>
          <w:tcPr>
            <w:tcW w:w="981" w:type="dxa"/>
            <w:vAlign w:val="center"/>
          </w:tcPr>
          <w:p w14:paraId="053D034D" w14:textId="4FF803AF" w:rsidR="005003AB" w:rsidRDefault="005003AB" w:rsidP="005003AB">
            <w:r>
              <w:t>Jan 14</w:t>
            </w:r>
            <w:r>
              <w:br/>
              <w:t>- F</w:t>
            </w:r>
          </w:p>
        </w:tc>
        <w:tc>
          <w:tcPr>
            <w:tcW w:w="3686" w:type="dxa"/>
          </w:tcPr>
          <w:p w14:paraId="10B45A12" w14:textId="1AD30E52" w:rsidR="005003AB" w:rsidRDefault="005003AB" w:rsidP="005003AB">
            <w:r>
              <w:t xml:space="preserve">3 </w:t>
            </w:r>
            <w:r w:rsidRPr="00C11AB3">
              <w:t>–</w:t>
            </w:r>
            <w:r>
              <w:t xml:space="preserve"> History of Evolutionary Thinking I: Before Darwin </w:t>
            </w:r>
          </w:p>
        </w:tc>
        <w:tc>
          <w:tcPr>
            <w:tcW w:w="2551" w:type="dxa"/>
          </w:tcPr>
          <w:p w14:paraId="71F027BF" w14:textId="2DD92ED7" w:rsidR="005003AB" w:rsidRDefault="005003AB" w:rsidP="005003AB">
            <w:r>
              <w:t>Ch. 1 pp 9-10</w:t>
            </w:r>
          </w:p>
        </w:tc>
        <w:tc>
          <w:tcPr>
            <w:tcW w:w="2231" w:type="dxa"/>
            <w:vMerge/>
          </w:tcPr>
          <w:p w14:paraId="2531C7F8" w14:textId="77777777" w:rsidR="005003AB" w:rsidRDefault="005003AB" w:rsidP="005003AB"/>
        </w:tc>
      </w:tr>
      <w:tr w:rsidR="005003AB" w:rsidRPr="00A70609" w14:paraId="719D34B6" w14:textId="77777777" w:rsidTr="00477689">
        <w:tc>
          <w:tcPr>
            <w:tcW w:w="852" w:type="dxa"/>
            <w:vMerge w:val="restart"/>
            <w:vAlign w:val="center"/>
          </w:tcPr>
          <w:p w14:paraId="35ADD7BD" w14:textId="54DA5079" w:rsidR="005003AB" w:rsidRDefault="005003AB" w:rsidP="005003AB"/>
          <w:p w14:paraId="28BD5359" w14:textId="3ED2E51B" w:rsidR="005003AB" w:rsidRDefault="005003AB" w:rsidP="005003AB">
            <w:r>
              <w:t>2</w:t>
            </w:r>
          </w:p>
        </w:tc>
        <w:tc>
          <w:tcPr>
            <w:tcW w:w="981" w:type="dxa"/>
            <w:vAlign w:val="center"/>
          </w:tcPr>
          <w:p w14:paraId="02334292" w14:textId="11CC7F16" w:rsidR="005003AB" w:rsidRPr="00C11AB3" w:rsidRDefault="005003AB" w:rsidP="005003AB">
            <w:r>
              <w:t>Jan 17</w:t>
            </w:r>
            <w:r>
              <w:br/>
              <w:t>- M</w:t>
            </w:r>
          </w:p>
        </w:tc>
        <w:tc>
          <w:tcPr>
            <w:tcW w:w="3686" w:type="dxa"/>
          </w:tcPr>
          <w:p w14:paraId="038D883A" w14:textId="5E4247EF" w:rsidR="005003AB" w:rsidRPr="00C11AB3" w:rsidRDefault="005003AB" w:rsidP="005003AB">
            <w:r>
              <w:t xml:space="preserve">4 </w:t>
            </w:r>
            <w:r w:rsidRPr="00C11AB3">
              <w:t>–</w:t>
            </w:r>
            <w:r>
              <w:t xml:space="preserve"> History of Evolutionary Thinking II: Darwin and his Contemporaries</w:t>
            </w:r>
          </w:p>
        </w:tc>
        <w:tc>
          <w:tcPr>
            <w:tcW w:w="2551" w:type="dxa"/>
          </w:tcPr>
          <w:p w14:paraId="67AFBA7D" w14:textId="2FCE96C8" w:rsidR="005003AB" w:rsidRDefault="005003AB" w:rsidP="005003AB">
            <w:pPr>
              <w:rPr>
                <w:bCs/>
              </w:rPr>
            </w:pPr>
            <w:r>
              <w:rPr>
                <w:bCs/>
              </w:rPr>
              <w:t>Ch. 1 pp. 10-13</w:t>
            </w:r>
          </w:p>
        </w:tc>
        <w:tc>
          <w:tcPr>
            <w:tcW w:w="2231" w:type="dxa"/>
            <w:vMerge w:val="restart"/>
          </w:tcPr>
          <w:p w14:paraId="1284226B" w14:textId="77777777" w:rsidR="005003AB" w:rsidRDefault="005003AB" w:rsidP="005003AB">
            <w:r>
              <w:t>Population Growth, Gene/Allele Frequencies, and Phenotypic Selection (basic review of concepts from 1</w:t>
            </w:r>
            <w:r w:rsidRPr="00614D20">
              <w:rPr>
                <w:vertAlign w:val="superscript"/>
              </w:rPr>
              <w:t>st</w:t>
            </w:r>
            <w:r>
              <w:t xml:space="preserve"> and 2</w:t>
            </w:r>
            <w:r w:rsidRPr="00614D20">
              <w:rPr>
                <w:vertAlign w:val="superscript"/>
              </w:rPr>
              <w:t>nd</w:t>
            </w:r>
            <w:r>
              <w:t xml:space="preserve"> classes related to evolution)</w:t>
            </w:r>
          </w:p>
          <w:p w14:paraId="7229239B" w14:textId="77777777" w:rsidR="005003AB" w:rsidRDefault="005003AB" w:rsidP="005003AB"/>
          <w:p w14:paraId="147BEF6F" w14:textId="2F47EF1D" w:rsidR="005003AB" w:rsidRPr="00A70609" w:rsidRDefault="005003AB" w:rsidP="005003AB">
            <w:r>
              <w:t>Assignment due in lab.</w:t>
            </w:r>
          </w:p>
        </w:tc>
      </w:tr>
      <w:tr w:rsidR="005003AB" w:rsidRPr="00A70609" w14:paraId="7E11004D" w14:textId="77777777" w:rsidTr="00477689">
        <w:tc>
          <w:tcPr>
            <w:tcW w:w="852" w:type="dxa"/>
            <w:vMerge/>
            <w:vAlign w:val="center"/>
          </w:tcPr>
          <w:p w14:paraId="36FC1D95" w14:textId="77777777" w:rsidR="005003AB" w:rsidRDefault="005003AB" w:rsidP="005003AB"/>
        </w:tc>
        <w:tc>
          <w:tcPr>
            <w:tcW w:w="981" w:type="dxa"/>
            <w:vAlign w:val="center"/>
          </w:tcPr>
          <w:p w14:paraId="0107B387" w14:textId="0357B010" w:rsidR="005003AB" w:rsidRPr="00C11AB3" w:rsidRDefault="005003AB" w:rsidP="005003AB">
            <w:r>
              <w:t>Jan 19</w:t>
            </w:r>
            <w:r>
              <w:br/>
              <w:t>- W</w:t>
            </w:r>
          </w:p>
        </w:tc>
        <w:tc>
          <w:tcPr>
            <w:tcW w:w="3686" w:type="dxa"/>
          </w:tcPr>
          <w:p w14:paraId="1F7EDFB8" w14:textId="3673B928" w:rsidR="005003AB" w:rsidRPr="00C11AB3" w:rsidRDefault="005003AB" w:rsidP="005003AB">
            <w:r>
              <w:t xml:space="preserve">5 </w:t>
            </w:r>
            <w:r w:rsidRPr="00C11AB3">
              <w:t>–</w:t>
            </w:r>
            <w:r>
              <w:t xml:space="preserve"> Darwin’s Theory and Contributions</w:t>
            </w:r>
          </w:p>
        </w:tc>
        <w:tc>
          <w:tcPr>
            <w:tcW w:w="2551" w:type="dxa"/>
          </w:tcPr>
          <w:p w14:paraId="6159469F" w14:textId="1092F373" w:rsidR="005003AB" w:rsidRPr="00A70609" w:rsidRDefault="005003AB" w:rsidP="005003AB">
            <w:proofErr w:type="spellStart"/>
            <w:r>
              <w:t>Ch.1</w:t>
            </w:r>
            <w:proofErr w:type="spellEnd"/>
            <w:r>
              <w:t xml:space="preserve"> pp. 13-15 </w:t>
            </w:r>
          </w:p>
        </w:tc>
        <w:tc>
          <w:tcPr>
            <w:tcW w:w="2231" w:type="dxa"/>
            <w:vMerge/>
          </w:tcPr>
          <w:p w14:paraId="38F7309E" w14:textId="77777777" w:rsidR="005003AB" w:rsidRPr="00A70609" w:rsidRDefault="005003AB" w:rsidP="005003AB"/>
        </w:tc>
      </w:tr>
      <w:tr w:rsidR="005003AB" w:rsidRPr="00A70609" w14:paraId="09C9B778" w14:textId="77777777" w:rsidTr="00477689">
        <w:tc>
          <w:tcPr>
            <w:tcW w:w="852" w:type="dxa"/>
            <w:vMerge/>
            <w:vAlign w:val="center"/>
          </w:tcPr>
          <w:p w14:paraId="6D45812E" w14:textId="77777777" w:rsidR="005003AB" w:rsidRDefault="005003AB" w:rsidP="005003AB"/>
        </w:tc>
        <w:tc>
          <w:tcPr>
            <w:tcW w:w="981" w:type="dxa"/>
            <w:vAlign w:val="center"/>
          </w:tcPr>
          <w:p w14:paraId="1E79C19E" w14:textId="5BC819E5" w:rsidR="005003AB" w:rsidRPr="00C11AB3" w:rsidRDefault="005003AB" w:rsidP="005003AB">
            <w:r>
              <w:t>Jan 21</w:t>
            </w:r>
            <w:r>
              <w:br/>
              <w:t>- F</w:t>
            </w:r>
          </w:p>
        </w:tc>
        <w:tc>
          <w:tcPr>
            <w:tcW w:w="3686" w:type="dxa"/>
          </w:tcPr>
          <w:p w14:paraId="40058046" w14:textId="58DB3CF9" w:rsidR="005003AB" w:rsidRPr="00C11AB3" w:rsidRDefault="005003AB" w:rsidP="005003AB">
            <w:r>
              <w:t xml:space="preserve">6 </w:t>
            </w:r>
            <w:r w:rsidRPr="00C11AB3">
              <w:t>–</w:t>
            </w:r>
            <w:r>
              <w:t xml:space="preserve"> Darwin’s Missing Mechanism and the Modern Synthesis</w:t>
            </w:r>
          </w:p>
        </w:tc>
        <w:tc>
          <w:tcPr>
            <w:tcW w:w="2551" w:type="dxa"/>
          </w:tcPr>
          <w:p w14:paraId="2E16C7E9" w14:textId="6DBF0B46" w:rsidR="005003AB" w:rsidRPr="00A70609" w:rsidRDefault="005003AB" w:rsidP="005003AB">
            <w:r w:rsidRPr="00477689">
              <w:t>Mini Refreshers review modules: Statistics and Genetics</w:t>
            </w:r>
          </w:p>
        </w:tc>
        <w:tc>
          <w:tcPr>
            <w:tcW w:w="2231" w:type="dxa"/>
            <w:vMerge/>
          </w:tcPr>
          <w:p w14:paraId="3AFFFE40" w14:textId="77777777" w:rsidR="005003AB" w:rsidRPr="00A70609" w:rsidRDefault="005003AB" w:rsidP="005003AB"/>
        </w:tc>
      </w:tr>
      <w:tr w:rsidR="005003AB" w:rsidRPr="00A70609" w14:paraId="18CD8BC8" w14:textId="77777777" w:rsidTr="00477689">
        <w:tc>
          <w:tcPr>
            <w:tcW w:w="852" w:type="dxa"/>
            <w:vMerge w:val="restart"/>
            <w:vAlign w:val="center"/>
          </w:tcPr>
          <w:p w14:paraId="1A901E62" w14:textId="545AEB10" w:rsidR="005003AB" w:rsidRDefault="005003AB" w:rsidP="005003AB">
            <w:r>
              <w:t>3</w:t>
            </w:r>
          </w:p>
        </w:tc>
        <w:tc>
          <w:tcPr>
            <w:tcW w:w="981" w:type="dxa"/>
            <w:vAlign w:val="center"/>
          </w:tcPr>
          <w:p w14:paraId="25EA5A63" w14:textId="579CD914" w:rsidR="005003AB" w:rsidRPr="00C11AB3" w:rsidRDefault="005003AB" w:rsidP="005003AB">
            <w:r>
              <w:t>Jan 24</w:t>
            </w:r>
            <w:r>
              <w:br/>
            </w:r>
            <w:r w:rsidRPr="00C11AB3">
              <w:t>-</w:t>
            </w:r>
            <w:r>
              <w:t xml:space="preserve"> M</w:t>
            </w:r>
          </w:p>
        </w:tc>
        <w:tc>
          <w:tcPr>
            <w:tcW w:w="3686" w:type="dxa"/>
          </w:tcPr>
          <w:p w14:paraId="2A9A5811" w14:textId="1CD07C56" w:rsidR="005003AB" w:rsidRPr="00C11AB3" w:rsidRDefault="005003AB" w:rsidP="005003AB">
            <w:r>
              <w:t xml:space="preserve">7 </w:t>
            </w:r>
            <w:r w:rsidRPr="00C11AB3">
              <w:t>–</w:t>
            </w:r>
            <w:r>
              <w:t xml:space="preserve"> Variation I </w:t>
            </w:r>
          </w:p>
        </w:tc>
        <w:tc>
          <w:tcPr>
            <w:tcW w:w="2551" w:type="dxa"/>
          </w:tcPr>
          <w:p w14:paraId="7E313E51" w14:textId="053EB5E7" w:rsidR="005003AB" w:rsidRPr="00477689" w:rsidRDefault="005003AB" w:rsidP="005003AB">
            <w:r>
              <w:t>Ch. 6 pp. 135-139</w:t>
            </w:r>
            <w:r>
              <w:br/>
              <w:t>Ch. 4 pp 79-85</w:t>
            </w:r>
          </w:p>
        </w:tc>
        <w:tc>
          <w:tcPr>
            <w:tcW w:w="2231" w:type="dxa"/>
            <w:vMerge w:val="restart"/>
          </w:tcPr>
          <w:p w14:paraId="6F93E0F2" w14:textId="77777777" w:rsidR="005003AB" w:rsidRDefault="005003AB" w:rsidP="005003AB">
            <w:r>
              <w:t xml:space="preserve">Introduction to Scientific Writing and Term Paper Outline </w:t>
            </w:r>
          </w:p>
          <w:p w14:paraId="1729932F" w14:textId="77777777" w:rsidR="005003AB" w:rsidRDefault="005003AB" w:rsidP="005003AB"/>
          <w:p w14:paraId="5FA35A56" w14:textId="310041E0" w:rsidR="005003AB" w:rsidRPr="00A70609" w:rsidRDefault="005003AB" w:rsidP="005003AB">
            <w:r>
              <w:lastRenderedPageBreak/>
              <w:t xml:space="preserve">Assignment due date </w:t>
            </w:r>
            <w:r w:rsidRPr="00E179D5">
              <w:rPr>
                <w:b/>
                <w:bCs/>
                <w:color w:val="FF0000"/>
              </w:rPr>
              <w:t>TBA</w:t>
            </w:r>
          </w:p>
        </w:tc>
      </w:tr>
      <w:tr w:rsidR="005003AB" w:rsidRPr="00A70609" w14:paraId="18186C75" w14:textId="77777777" w:rsidTr="00477689">
        <w:tc>
          <w:tcPr>
            <w:tcW w:w="852" w:type="dxa"/>
            <w:vMerge/>
            <w:vAlign w:val="center"/>
          </w:tcPr>
          <w:p w14:paraId="207838C5" w14:textId="77777777" w:rsidR="005003AB" w:rsidRDefault="005003AB" w:rsidP="005003AB"/>
        </w:tc>
        <w:tc>
          <w:tcPr>
            <w:tcW w:w="981" w:type="dxa"/>
            <w:vAlign w:val="center"/>
          </w:tcPr>
          <w:p w14:paraId="3F26B17D" w14:textId="3740B5E6" w:rsidR="005003AB" w:rsidRPr="00C11AB3" w:rsidRDefault="005003AB" w:rsidP="005003AB">
            <w:r>
              <w:t>Jan 26</w:t>
            </w:r>
            <w:r>
              <w:br/>
            </w:r>
            <w:r w:rsidRPr="00C11AB3">
              <w:t>-</w:t>
            </w:r>
            <w:r>
              <w:t xml:space="preserve"> W</w:t>
            </w:r>
          </w:p>
        </w:tc>
        <w:tc>
          <w:tcPr>
            <w:tcW w:w="3686" w:type="dxa"/>
          </w:tcPr>
          <w:p w14:paraId="4A73CCAB" w14:textId="51D51D68" w:rsidR="005003AB" w:rsidRPr="00C11AB3" w:rsidRDefault="005003AB" w:rsidP="005003AB">
            <w:r>
              <w:t xml:space="preserve">8 </w:t>
            </w:r>
            <w:r w:rsidRPr="00C11AB3">
              <w:t>–</w:t>
            </w:r>
            <w:r>
              <w:t xml:space="preserve"> Variation II </w:t>
            </w:r>
          </w:p>
        </w:tc>
        <w:tc>
          <w:tcPr>
            <w:tcW w:w="2551" w:type="dxa"/>
          </w:tcPr>
          <w:p w14:paraId="577FA82B" w14:textId="77D60B59" w:rsidR="005003AB" w:rsidRPr="00A70609" w:rsidRDefault="005003AB" w:rsidP="005003AB">
            <w:r>
              <w:t>Ch. 6 pp. 156-160</w:t>
            </w:r>
          </w:p>
        </w:tc>
        <w:tc>
          <w:tcPr>
            <w:tcW w:w="2231" w:type="dxa"/>
            <w:vMerge/>
          </w:tcPr>
          <w:p w14:paraId="5763509D" w14:textId="77777777" w:rsidR="005003AB" w:rsidRPr="00A70609" w:rsidRDefault="005003AB" w:rsidP="005003AB"/>
        </w:tc>
      </w:tr>
      <w:tr w:rsidR="005003AB" w:rsidRPr="00A70609" w14:paraId="1D62CF4E" w14:textId="77777777" w:rsidTr="00477689">
        <w:tc>
          <w:tcPr>
            <w:tcW w:w="852" w:type="dxa"/>
            <w:vMerge/>
            <w:vAlign w:val="center"/>
          </w:tcPr>
          <w:p w14:paraId="7C057AAC" w14:textId="77777777" w:rsidR="005003AB" w:rsidRDefault="005003AB" w:rsidP="005003AB"/>
        </w:tc>
        <w:tc>
          <w:tcPr>
            <w:tcW w:w="981" w:type="dxa"/>
            <w:vAlign w:val="center"/>
          </w:tcPr>
          <w:p w14:paraId="79402532" w14:textId="488F0608" w:rsidR="005003AB" w:rsidRPr="00C11AB3" w:rsidRDefault="005003AB" w:rsidP="005003AB">
            <w:r>
              <w:t>Jan 28</w:t>
            </w:r>
            <w:r>
              <w:br/>
              <w:t>- F</w:t>
            </w:r>
          </w:p>
        </w:tc>
        <w:tc>
          <w:tcPr>
            <w:tcW w:w="3686" w:type="dxa"/>
          </w:tcPr>
          <w:p w14:paraId="2CDFF42A" w14:textId="375448CE" w:rsidR="005003AB" w:rsidRPr="00C11AB3" w:rsidRDefault="005003AB" w:rsidP="005003AB">
            <w:r>
              <w:t xml:space="preserve">9 </w:t>
            </w:r>
            <w:r w:rsidRPr="00C11AB3">
              <w:t>–</w:t>
            </w:r>
            <w:r>
              <w:t xml:space="preserve"> The Role of Mutations</w:t>
            </w:r>
          </w:p>
        </w:tc>
        <w:tc>
          <w:tcPr>
            <w:tcW w:w="2551" w:type="dxa"/>
          </w:tcPr>
          <w:p w14:paraId="26A6B29F" w14:textId="3779CD32" w:rsidR="005003AB" w:rsidRPr="00A70609" w:rsidRDefault="005003AB" w:rsidP="005003AB">
            <w:r>
              <w:t>Ch. 4 pp. 88-96</w:t>
            </w:r>
          </w:p>
        </w:tc>
        <w:tc>
          <w:tcPr>
            <w:tcW w:w="2231" w:type="dxa"/>
            <w:vMerge/>
          </w:tcPr>
          <w:p w14:paraId="641F3C8D" w14:textId="77777777" w:rsidR="005003AB" w:rsidRPr="00A70609" w:rsidRDefault="005003AB" w:rsidP="005003AB"/>
        </w:tc>
      </w:tr>
      <w:tr w:rsidR="005003AB" w:rsidRPr="00A70609" w14:paraId="7E341C3B" w14:textId="77777777" w:rsidTr="00477689">
        <w:tc>
          <w:tcPr>
            <w:tcW w:w="852" w:type="dxa"/>
            <w:vMerge w:val="restart"/>
            <w:vAlign w:val="center"/>
          </w:tcPr>
          <w:p w14:paraId="5957DCF7" w14:textId="77777777" w:rsidR="005003AB" w:rsidRDefault="005003AB" w:rsidP="005003AB">
            <w:r>
              <w:t>4</w:t>
            </w:r>
          </w:p>
          <w:p w14:paraId="72B7B441" w14:textId="3EF89B0E" w:rsidR="005003AB" w:rsidRDefault="005003AB" w:rsidP="005003AB"/>
        </w:tc>
        <w:tc>
          <w:tcPr>
            <w:tcW w:w="981" w:type="dxa"/>
            <w:vAlign w:val="center"/>
          </w:tcPr>
          <w:p w14:paraId="0C8B286A" w14:textId="169A8FA8" w:rsidR="005003AB" w:rsidRPr="00C11AB3" w:rsidRDefault="005003AB" w:rsidP="005003AB">
            <w:r>
              <w:t>Jan 31</w:t>
            </w:r>
            <w:r>
              <w:br/>
            </w:r>
            <w:r w:rsidRPr="00C11AB3">
              <w:t>-</w:t>
            </w:r>
            <w:r>
              <w:t xml:space="preserve"> M</w:t>
            </w:r>
          </w:p>
        </w:tc>
        <w:tc>
          <w:tcPr>
            <w:tcW w:w="3686" w:type="dxa"/>
          </w:tcPr>
          <w:p w14:paraId="1F2FAD39" w14:textId="5DC47723" w:rsidR="005003AB" w:rsidRPr="00C11AB3" w:rsidRDefault="005003AB" w:rsidP="005003AB">
            <w:r>
              <w:t xml:space="preserve">10 </w:t>
            </w:r>
            <w:r w:rsidRPr="00C11AB3">
              <w:t>–</w:t>
            </w:r>
            <w:r>
              <w:t xml:space="preserve"> Non-Genetic Forms of Inheritance I</w:t>
            </w:r>
          </w:p>
        </w:tc>
        <w:tc>
          <w:tcPr>
            <w:tcW w:w="2551" w:type="dxa"/>
          </w:tcPr>
          <w:p w14:paraId="551B5474" w14:textId="77777777" w:rsidR="005003AB" w:rsidRDefault="005003AB" w:rsidP="005003AB">
            <w:r>
              <w:t xml:space="preserve">Ch 6 pp. 155-156 </w:t>
            </w:r>
            <w:r w:rsidRPr="00477689">
              <w:rPr>
                <w:i/>
                <w:iCs/>
              </w:rPr>
              <w:t>(Phenotypic plasticity)</w:t>
            </w:r>
          </w:p>
          <w:p w14:paraId="5DBC5A00" w14:textId="1483BEB5" w:rsidR="005003AB" w:rsidRDefault="005003AB" w:rsidP="005003AB">
            <w:pPr>
              <w:rPr>
                <w:bCs/>
              </w:rPr>
            </w:pPr>
            <w:r>
              <w:t>Ch. 4 pp 96-98</w:t>
            </w:r>
          </w:p>
        </w:tc>
        <w:tc>
          <w:tcPr>
            <w:tcW w:w="2231" w:type="dxa"/>
            <w:vMerge w:val="restart"/>
          </w:tcPr>
          <w:p w14:paraId="55DACFFD" w14:textId="77777777" w:rsidR="005003AB" w:rsidRDefault="005003AB" w:rsidP="005003AB">
            <w:r>
              <w:t>Snails 1</w:t>
            </w:r>
          </w:p>
          <w:p w14:paraId="4669F780" w14:textId="77777777" w:rsidR="005003AB" w:rsidRDefault="005003AB" w:rsidP="005003AB"/>
          <w:p w14:paraId="6A48B420" w14:textId="77777777" w:rsidR="005003AB" w:rsidRDefault="005003AB" w:rsidP="005003AB">
            <w:r>
              <w:t>Participation marks</w:t>
            </w:r>
          </w:p>
          <w:p w14:paraId="02332C89" w14:textId="77777777" w:rsidR="005003AB" w:rsidRDefault="005003AB" w:rsidP="005003AB"/>
          <w:p w14:paraId="26008D29" w14:textId="00402F62" w:rsidR="005003AB" w:rsidRPr="00A70609" w:rsidRDefault="005003AB" w:rsidP="005003AB">
            <w:r>
              <w:t>Introduction: Electronic Submission due Jan 31 11:59 PM</w:t>
            </w:r>
          </w:p>
        </w:tc>
      </w:tr>
      <w:tr w:rsidR="005003AB" w:rsidRPr="00A70609" w14:paraId="44C2984A" w14:textId="77777777" w:rsidTr="00477689">
        <w:tc>
          <w:tcPr>
            <w:tcW w:w="852" w:type="dxa"/>
            <w:vMerge/>
            <w:vAlign w:val="center"/>
          </w:tcPr>
          <w:p w14:paraId="302C086F" w14:textId="77777777" w:rsidR="005003AB" w:rsidRDefault="005003AB" w:rsidP="005003AB"/>
        </w:tc>
        <w:tc>
          <w:tcPr>
            <w:tcW w:w="981" w:type="dxa"/>
            <w:vAlign w:val="center"/>
          </w:tcPr>
          <w:p w14:paraId="244C4DB0" w14:textId="4285EA10" w:rsidR="005003AB" w:rsidRPr="00C11AB3" w:rsidRDefault="005003AB" w:rsidP="005003AB">
            <w:r>
              <w:t>Feb 2</w:t>
            </w:r>
            <w:r>
              <w:br/>
            </w:r>
            <w:r w:rsidRPr="00C11AB3">
              <w:t>-</w:t>
            </w:r>
            <w:r>
              <w:t xml:space="preserve"> W</w:t>
            </w:r>
          </w:p>
        </w:tc>
        <w:tc>
          <w:tcPr>
            <w:tcW w:w="3686" w:type="dxa"/>
          </w:tcPr>
          <w:p w14:paraId="1E4D17BB" w14:textId="1D37F40E" w:rsidR="005003AB" w:rsidRPr="00C11AB3" w:rsidRDefault="005003AB" w:rsidP="005003AB">
            <w:r>
              <w:t xml:space="preserve">11 </w:t>
            </w:r>
            <w:r w:rsidRPr="00C11AB3">
              <w:t>–</w:t>
            </w:r>
            <w:r>
              <w:t xml:space="preserve"> Non-Genetic Forms of Inheritance II</w:t>
            </w:r>
          </w:p>
        </w:tc>
        <w:tc>
          <w:tcPr>
            <w:tcW w:w="2551" w:type="dxa"/>
          </w:tcPr>
          <w:p w14:paraId="0E941CA8" w14:textId="069A8FD0" w:rsidR="005003AB" w:rsidRPr="00A70609" w:rsidRDefault="005003AB" w:rsidP="005003AB">
            <w:r>
              <w:t xml:space="preserve">Article: Lane et al 2019 </w:t>
            </w:r>
            <w:r w:rsidRPr="00CC4047">
              <w:rPr>
                <w:i/>
                <w:iCs/>
              </w:rPr>
              <w:t>American Naturalist</w:t>
            </w:r>
          </w:p>
        </w:tc>
        <w:tc>
          <w:tcPr>
            <w:tcW w:w="2231" w:type="dxa"/>
            <w:vMerge/>
          </w:tcPr>
          <w:p w14:paraId="631C0397" w14:textId="77777777" w:rsidR="005003AB" w:rsidRPr="00A70609" w:rsidRDefault="005003AB" w:rsidP="005003AB"/>
        </w:tc>
      </w:tr>
      <w:tr w:rsidR="005003AB" w:rsidRPr="00A70609" w14:paraId="551C406C" w14:textId="77777777" w:rsidTr="00477689">
        <w:tc>
          <w:tcPr>
            <w:tcW w:w="852" w:type="dxa"/>
            <w:vMerge/>
            <w:vAlign w:val="center"/>
          </w:tcPr>
          <w:p w14:paraId="78591FF4" w14:textId="77777777" w:rsidR="005003AB" w:rsidRDefault="005003AB" w:rsidP="005003AB"/>
        </w:tc>
        <w:tc>
          <w:tcPr>
            <w:tcW w:w="981" w:type="dxa"/>
            <w:vAlign w:val="center"/>
          </w:tcPr>
          <w:p w14:paraId="0E2BC203" w14:textId="26712CF9" w:rsidR="005003AB" w:rsidRPr="00C11AB3" w:rsidRDefault="005003AB" w:rsidP="005003AB">
            <w:r>
              <w:t>Feb 4</w:t>
            </w:r>
            <w:r>
              <w:br/>
              <w:t>- F</w:t>
            </w:r>
          </w:p>
        </w:tc>
        <w:tc>
          <w:tcPr>
            <w:tcW w:w="3686" w:type="dxa"/>
          </w:tcPr>
          <w:p w14:paraId="3FBEB5FF" w14:textId="27F1F5FC" w:rsidR="005003AB" w:rsidRPr="00C11AB3" w:rsidRDefault="005003AB" w:rsidP="005003AB">
            <w:r>
              <w:t xml:space="preserve">12 </w:t>
            </w:r>
            <w:r w:rsidRPr="00C11AB3">
              <w:t>–</w:t>
            </w:r>
            <w:r>
              <w:t xml:space="preserve"> Population Genetics &amp; Intro to Hardy-Weinberg </w:t>
            </w:r>
          </w:p>
        </w:tc>
        <w:tc>
          <w:tcPr>
            <w:tcW w:w="2551" w:type="dxa"/>
          </w:tcPr>
          <w:p w14:paraId="08768F67" w14:textId="77777777" w:rsidR="005003AB" w:rsidRDefault="005003AB" w:rsidP="005003AB">
            <w:r w:rsidRPr="00FA50A8">
              <w:t>Ch. 7 pp. 165-176</w:t>
            </w:r>
          </w:p>
          <w:p w14:paraId="1258C75D" w14:textId="5BA79CB1" w:rsidR="005003AB" w:rsidRPr="0039197A" w:rsidRDefault="005003AB" w:rsidP="005003AB">
            <w:pPr>
              <w:rPr>
                <w:i/>
                <w:iCs/>
              </w:rPr>
            </w:pPr>
          </w:p>
        </w:tc>
        <w:tc>
          <w:tcPr>
            <w:tcW w:w="2231" w:type="dxa"/>
            <w:vMerge/>
          </w:tcPr>
          <w:p w14:paraId="72E4F873" w14:textId="77777777" w:rsidR="005003AB" w:rsidRPr="00A70609" w:rsidRDefault="005003AB" w:rsidP="005003AB"/>
        </w:tc>
      </w:tr>
      <w:tr w:rsidR="005003AB" w:rsidRPr="00A70609" w14:paraId="32DBB961" w14:textId="77777777" w:rsidTr="00477689">
        <w:tc>
          <w:tcPr>
            <w:tcW w:w="852" w:type="dxa"/>
            <w:vMerge w:val="restart"/>
            <w:vAlign w:val="center"/>
          </w:tcPr>
          <w:p w14:paraId="4DEA7E6F" w14:textId="77777777" w:rsidR="005003AB" w:rsidRDefault="005003AB" w:rsidP="005003AB">
            <w:r>
              <w:t>5</w:t>
            </w:r>
          </w:p>
          <w:p w14:paraId="37E057C3" w14:textId="6261448C" w:rsidR="005003AB" w:rsidRDefault="005003AB" w:rsidP="005003AB"/>
        </w:tc>
        <w:tc>
          <w:tcPr>
            <w:tcW w:w="981" w:type="dxa"/>
            <w:vAlign w:val="center"/>
          </w:tcPr>
          <w:p w14:paraId="3493963A" w14:textId="22206B8E" w:rsidR="005003AB" w:rsidRPr="00C11AB3" w:rsidRDefault="005003AB" w:rsidP="005003AB">
            <w:r>
              <w:t>Feb 7</w:t>
            </w:r>
            <w:r>
              <w:br/>
            </w:r>
            <w:r w:rsidRPr="00C11AB3">
              <w:t>-</w:t>
            </w:r>
            <w:r>
              <w:t xml:space="preserve"> M</w:t>
            </w:r>
          </w:p>
        </w:tc>
        <w:tc>
          <w:tcPr>
            <w:tcW w:w="3686" w:type="dxa"/>
          </w:tcPr>
          <w:p w14:paraId="1CF7065D" w14:textId="69D74B76" w:rsidR="005003AB" w:rsidRPr="00C11AB3" w:rsidRDefault="005003AB" w:rsidP="005003AB">
            <w:r>
              <w:t xml:space="preserve">13 </w:t>
            </w:r>
            <w:r w:rsidRPr="00C11AB3">
              <w:t>–</w:t>
            </w:r>
            <w:r>
              <w:t xml:space="preserve"> Hardy-Weinberg II</w:t>
            </w:r>
          </w:p>
        </w:tc>
        <w:tc>
          <w:tcPr>
            <w:tcW w:w="2551" w:type="dxa"/>
          </w:tcPr>
          <w:p w14:paraId="4BBBE8B7" w14:textId="0376E322" w:rsidR="005003AB" w:rsidRPr="00FA50A8" w:rsidRDefault="005003AB" w:rsidP="005003AB">
            <w:r>
              <w:t>Ch. 7. 177-183</w:t>
            </w:r>
          </w:p>
        </w:tc>
        <w:tc>
          <w:tcPr>
            <w:tcW w:w="2231" w:type="dxa"/>
            <w:vMerge w:val="restart"/>
          </w:tcPr>
          <w:p w14:paraId="59C5AFA5" w14:textId="77777777" w:rsidR="005003AB" w:rsidRDefault="005003AB" w:rsidP="005003AB">
            <w:r>
              <w:t>Phenotypic Evolution (Polygenic Inheritance)</w:t>
            </w:r>
          </w:p>
          <w:p w14:paraId="0FF029EE" w14:textId="77777777" w:rsidR="005003AB" w:rsidRDefault="005003AB" w:rsidP="005003AB"/>
          <w:p w14:paraId="0B8552E6" w14:textId="77777777" w:rsidR="005003AB" w:rsidRDefault="005003AB" w:rsidP="005003AB">
            <w:r>
              <w:t>Assignment Due in lab</w:t>
            </w:r>
          </w:p>
          <w:p w14:paraId="14CA0751" w14:textId="77777777" w:rsidR="005003AB" w:rsidRDefault="005003AB" w:rsidP="005003AB"/>
          <w:p w14:paraId="39DEC942" w14:textId="0942911D" w:rsidR="005003AB" w:rsidRPr="00A70609" w:rsidRDefault="005003AB" w:rsidP="005003AB"/>
        </w:tc>
      </w:tr>
      <w:tr w:rsidR="005003AB" w:rsidRPr="00A70609" w14:paraId="32939E7A" w14:textId="77777777" w:rsidTr="00477689">
        <w:tc>
          <w:tcPr>
            <w:tcW w:w="852" w:type="dxa"/>
            <w:vMerge/>
            <w:vAlign w:val="center"/>
          </w:tcPr>
          <w:p w14:paraId="326384E6" w14:textId="77777777" w:rsidR="005003AB" w:rsidRDefault="005003AB" w:rsidP="005003AB"/>
        </w:tc>
        <w:tc>
          <w:tcPr>
            <w:tcW w:w="981" w:type="dxa"/>
            <w:vAlign w:val="center"/>
          </w:tcPr>
          <w:p w14:paraId="2EEE2A0C" w14:textId="2687721B" w:rsidR="005003AB" w:rsidRPr="00C11AB3" w:rsidRDefault="005003AB" w:rsidP="005003AB">
            <w:r>
              <w:t>Feb 9</w:t>
            </w:r>
            <w:r>
              <w:br/>
            </w:r>
            <w:r w:rsidRPr="00C11AB3">
              <w:t>-</w:t>
            </w:r>
            <w:r>
              <w:t xml:space="preserve"> W</w:t>
            </w:r>
          </w:p>
        </w:tc>
        <w:tc>
          <w:tcPr>
            <w:tcW w:w="3686" w:type="dxa"/>
          </w:tcPr>
          <w:p w14:paraId="01CFD492" w14:textId="713E5EF8" w:rsidR="005003AB" w:rsidRPr="00C11AB3" w:rsidRDefault="005003AB" w:rsidP="005003AB">
            <w:r>
              <w:t xml:space="preserve">14 </w:t>
            </w:r>
            <w:r w:rsidRPr="00C11AB3">
              <w:t>–</w:t>
            </w:r>
            <w:r>
              <w:t xml:space="preserve"> Hardy-Weinberg III </w:t>
            </w:r>
          </w:p>
        </w:tc>
        <w:tc>
          <w:tcPr>
            <w:tcW w:w="2551" w:type="dxa"/>
          </w:tcPr>
          <w:p w14:paraId="1D1AA016" w14:textId="00CE345B" w:rsidR="005003AB" w:rsidRPr="00A70609" w:rsidRDefault="005003AB" w:rsidP="005003AB">
            <w:r>
              <w:t>Ch. 5 pp. 103-108</w:t>
            </w:r>
          </w:p>
        </w:tc>
        <w:tc>
          <w:tcPr>
            <w:tcW w:w="2231" w:type="dxa"/>
            <w:vMerge/>
          </w:tcPr>
          <w:p w14:paraId="217C2491" w14:textId="77777777" w:rsidR="005003AB" w:rsidRPr="00A70609" w:rsidRDefault="005003AB" w:rsidP="005003AB"/>
        </w:tc>
      </w:tr>
      <w:tr w:rsidR="005003AB" w:rsidRPr="00A70609" w14:paraId="245AD688" w14:textId="77777777" w:rsidTr="00477689">
        <w:tc>
          <w:tcPr>
            <w:tcW w:w="852" w:type="dxa"/>
            <w:vMerge/>
            <w:vAlign w:val="center"/>
          </w:tcPr>
          <w:p w14:paraId="643372F4" w14:textId="77777777" w:rsidR="005003AB" w:rsidRDefault="005003AB" w:rsidP="005003AB"/>
        </w:tc>
        <w:tc>
          <w:tcPr>
            <w:tcW w:w="981" w:type="dxa"/>
            <w:vAlign w:val="center"/>
          </w:tcPr>
          <w:p w14:paraId="24CDE32B" w14:textId="35313905" w:rsidR="005003AB" w:rsidRPr="00C11AB3" w:rsidRDefault="005003AB" w:rsidP="005003AB">
            <w:r>
              <w:t>Feb 11</w:t>
            </w:r>
            <w:r>
              <w:br/>
              <w:t>- F</w:t>
            </w:r>
          </w:p>
        </w:tc>
        <w:tc>
          <w:tcPr>
            <w:tcW w:w="3686" w:type="dxa"/>
          </w:tcPr>
          <w:p w14:paraId="0DFD4305" w14:textId="01BB2C9A" w:rsidR="005003AB" w:rsidRPr="00790C07" w:rsidRDefault="005003AB" w:rsidP="005003AB">
            <w:pPr>
              <w:rPr>
                <w:b/>
                <w:bCs/>
              </w:rPr>
            </w:pPr>
            <w:r>
              <w:t xml:space="preserve">15 </w:t>
            </w:r>
            <w:r w:rsidRPr="00C11AB3">
              <w:t>–</w:t>
            </w:r>
            <w:r>
              <w:t xml:space="preserve"> Intro to Selection</w:t>
            </w:r>
          </w:p>
        </w:tc>
        <w:tc>
          <w:tcPr>
            <w:tcW w:w="2551" w:type="dxa"/>
          </w:tcPr>
          <w:p w14:paraId="64E12870" w14:textId="04AAC380" w:rsidR="005003AB" w:rsidRPr="00A70609" w:rsidRDefault="005003AB" w:rsidP="005003AB">
            <w:r>
              <w:t>Ch. 3 pp. 55-57</w:t>
            </w:r>
          </w:p>
        </w:tc>
        <w:tc>
          <w:tcPr>
            <w:tcW w:w="2231" w:type="dxa"/>
            <w:vMerge/>
          </w:tcPr>
          <w:p w14:paraId="2CD9388A" w14:textId="77777777" w:rsidR="005003AB" w:rsidRPr="00A70609" w:rsidRDefault="005003AB" w:rsidP="005003AB"/>
        </w:tc>
      </w:tr>
      <w:tr w:rsidR="005003AB" w:rsidRPr="00A70609" w14:paraId="4CA1EBD2" w14:textId="77777777" w:rsidTr="00477689">
        <w:tc>
          <w:tcPr>
            <w:tcW w:w="852" w:type="dxa"/>
            <w:vMerge w:val="restart"/>
            <w:vAlign w:val="center"/>
          </w:tcPr>
          <w:p w14:paraId="0799466B" w14:textId="4650C321" w:rsidR="005003AB" w:rsidRDefault="005003AB" w:rsidP="005003AB">
            <w:r>
              <w:t>6</w:t>
            </w:r>
          </w:p>
        </w:tc>
        <w:tc>
          <w:tcPr>
            <w:tcW w:w="981" w:type="dxa"/>
            <w:vAlign w:val="center"/>
          </w:tcPr>
          <w:p w14:paraId="1E2F26C1" w14:textId="4FD1DC3B" w:rsidR="005003AB" w:rsidRPr="00C11AB3" w:rsidRDefault="005003AB" w:rsidP="005003AB">
            <w:r>
              <w:t>Feb 14</w:t>
            </w:r>
            <w:r>
              <w:br/>
            </w:r>
            <w:r w:rsidRPr="00C11AB3">
              <w:t>-</w:t>
            </w:r>
            <w:r>
              <w:t xml:space="preserve"> M</w:t>
            </w:r>
          </w:p>
        </w:tc>
        <w:tc>
          <w:tcPr>
            <w:tcW w:w="3686" w:type="dxa"/>
          </w:tcPr>
          <w:p w14:paraId="11EE7037" w14:textId="261AC347" w:rsidR="005003AB" w:rsidRPr="00C11AB3" w:rsidRDefault="005003AB" w:rsidP="005003AB">
            <w:r>
              <w:t xml:space="preserve">16 </w:t>
            </w:r>
            <w:r w:rsidRPr="00C11AB3">
              <w:t>–</w:t>
            </w:r>
            <w:r>
              <w:t xml:space="preserve"> Recognizing Adaptations</w:t>
            </w:r>
          </w:p>
        </w:tc>
        <w:tc>
          <w:tcPr>
            <w:tcW w:w="2551" w:type="dxa"/>
          </w:tcPr>
          <w:p w14:paraId="6BC247B7" w14:textId="77777777" w:rsidR="005003AB" w:rsidRDefault="005003AB" w:rsidP="005003AB">
            <w:r>
              <w:t>Ch. 3 pp. 57-63, 75</w:t>
            </w:r>
          </w:p>
          <w:p w14:paraId="0353A701" w14:textId="6D76D24A" w:rsidR="005003AB" w:rsidRDefault="005003AB" w:rsidP="005003AB">
            <w:pPr>
              <w:rPr>
                <w:bCs/>
              </w:rPr>
            </w:pPr>
          </w:p>
        </w:tc>
        <w:tc>
          <w:tcPr>
            <w:tcW w:w="2231" w:type="dxa"/>
            <w:vMerge w:val="restart"/>
          </w:tcPr>
          <w:p w14:paraId="47947B96" w14:textId="77777777" w:rsidR="005003AB" w:rsidRDefault="005003AB" w:rsidP="005003AB">
            <w:r>
              <w:t>Hardy-Weinberg Equilibrium and Genetic Drift</w:t>
            </w:r>
          </w:p>
          <w:p w14:paraId="2655FA31" w14:textId="77777777" w:rsidR="005003AB" w:rsidRDefault="005003AB" w:rsidP="005003AB"/>
          <w:p w14:paraId="4B6C00CB" w14:textId="77777777" w:rsidR="005003AB" w:rsidRDefault="005003AB" w:rsidP="005003AB">
            <w:r>
              <w:t>Assignment Due in lab</w:t>
            </w:r>
          </w:p>
          <w:p w14:paraId="407110E5" w14:textId="78524228" w:rsidR="005003AB" w:rsidRPr="00A70609" w:rsidRDefault="005003AB" w:rsidP="005003AB"/>
        </w:tc>
      </w:tr>
      <w:tr w:rsidR="005003AB" w:rsidRPr="00A70609" w14:paraId="7BE74D13" w14:textId="77777777" w:rsidTr="00477689">
        <w:tc>
          <w:tcPr>
            <w:tcW w:w="852" w:type="dxa"/>
            <w:vMerge/>
            <w:vAlign w:val="center"/>
          </w:tcPr>
          <w:p w14:paraId="7AE0ADD4" w14:textId="77777777" w:rsidR="005003AB" w:rsidRDefault="005003AB" w:rsidP="005003AB"/>
        </w:tc>
        <w:tc>
          <w:tcPr>
            <w:tcW w:w="981" w:type="dxa"/>
            <w:vAlign w:val="center"/>
          </w:tcPr>
          <w:p w14:paraId="1879965A" w14:textId="40FA952E" w:rsidR="005003AB" w:rsidRPr="00C11AB3" w:rsidRDefault="005003AB" w:rsidP="005003AB">
            <w:r>
              <w:t>Feb 16</w:t>
            </w:r>
            <w:r>
              <w:br/>
            </w:r>
            <w:r w:rsidRPr="00C11AB3">
              <w:t>-</w:t>
            </w:r>
            <w:r>
              <w:t xml:space="preserve"> W</w:t>
            </w:r>
          </w:p>
        </w:tc>
        <w:tc>
          <w:tcPr>
            <w:tcW w:w="3686" w:type="dxa"/>
          </w:tcPr>
          <w:p w14:paraId="0B89C9C0" w14:textId="17461ECF" w:rsidR="005003AB" w:rsidRPr="00C11AB3" w:rsidRDefault="005003AB" w:rsidP="005003AB">
            <w:r>
              <w:t xml:space="preserve">17 </w:t>
            </w:r>
            <w:r w:rsidRPr="00C11AB3">
              <w:t>–</w:t>
            </w:r>
            <w:r>
              <w:t xml:space="preserve"> Selection I</w:t>
            </w:r>
          </w:p>
        </w:tc>
        <w:tc>
          <w:tcPr>
            <w:tcW w:w="2551" w:type="dxa"/>
          </w:tcPr>
          <w:p w14:paraId="400D7011" w14:textId="7818B141" w:rsidR="005003AB" w:rsidRPr="00A70609" w:rsidRDefault="005003AB" w:rsidP="005003AB">
            <w:r>
              <w:rPr>
                <w:bCs/>
              </w:rPr>
              <w:t>Ch. 6 pp. 139-143</w:t>
            </w:r>
          </w:p>
        </w:tc>
        <w:tc>
          <w:tcPr>
            <w:tcW w:w="2231" w:type="dxa"/>
            <w:vMerge/>
          </w:tcPr>
          <w:p w14:paraId="5E91012F" w14:textId="77777777" w:rsidR="005003AB" w:rsidRPr="00A70609" w:rsidRDefault="005003AB" w:rsidP="005003AB"/>
        </w:tc>
      </w:tr>
      <w:tr w:rsidR="005003AB" w:rsidRPr="00A70609" w14:paraId="0E8996B0" w14:textId="77777777" w:rsidTr="00477689">
        <w:tc>
          <w:tcPr>
            <w:tcW w:w="852" w:type="dxa"/>
            <w:vMerge/>
            <w:vAlign w:val="center"/>
          </w:tcPr>
          <w:p w14:paraId="7384CC68" w14:textId="77777777" w:rsidR="005003AB" w:rsidRDefault="005003AB" w:rsidP="005003AB"/>
        </w:tc>
        <w:tc>
          <w:tcPr>
            <w:tcW w:w="981" w:type="dxa"/>
            <w:vAlign w:val="center"/>
          </w:tcPr>
          <w:p w14:paraId="48A2B162" w14:textId="6839E611" w:rsidR="005003AB" w:rsidRPr="00C11AB3" w:rsidRDefault="005003AB" w:rsidP="005003AB">
            <w:r w:rsidRPr="00C2438A">
              <w:rPr>
                <w:b/>
                <w:bCs/>
              </w:rPr>
              <w:t>Feb 18</w:t>
            </w:r>
            <w:r w:rsidRPr="00C2438A">
              <w:rPr>
                <w:b/>
                <w:bCs/>
              </w:rPr>
              <w:br/>
              <w:t>- F</w:t>
            </w:r>
          </w:p>
        </w:tc>
        <w:tc>
          <w:tcPr>
            <w:tcW w:w="3686" w:type="dxa"/>
          </w:tcPr>
          <w:p w14:paraId="247BE355" w14:textId="531F707F" w:rsidR="005003AB" w:rsidRPr="00865226" w:rsidRDefault="005003AB" w:rsidP="005003AB">
            <w:r>
              <w:rPr>
                <w:b/>
                <w:bCs/>
              </w:rPr>
              <w:t>18</w:t>
            </w:r>
            <w:r w:rsidRPr="00C2438A">
              <w:rPr>
                <w:b/>
                <w:bCs/>
              </w:rPr>
              <w:t xml:space="preserve"> – Midterm Exam </w:t>
            </w:r>
          </w:p>
        </w:tc>
        <w:tc>
          <w:tcPr>
            <w:tcW w:w="2551" w:type="dxa"/>
          </w:tcPr>
          <w:p w14:paraId="3FCCE87B" w14:textId="5FF41DB7" w:rsidR="005003AB" w:rsidRPr="00A70609" w:rsidRDefault="005003AB" w:rsidP="005003AB">
            <w:r w:rsidRPr="00CA5C8D">
              <w:rPr>
                <w:i/>
                <w:iCs/>
              </w:rPr>
              <w:t>No</w:t>
            </w:r>
            <w:r>
              <w:rPr>
                <w:i/>
                <w:iCs/>
              </w:rPr>
              <w:t xml:space="preserve"> new</w:t>
            </w:r>
            <w:r w:rsidRPr="00CA5C8D">
              <w:rPr>
                <w:i/>
                <w:iCs/>
              </w:rPr>
              <w:t xml:space="preserve"> readings</w:t>
            </w:r>
          </w:p>
        </w:tc>
        <w:tc>
          <w:tcPr>
            <w:tcW w:w="2231" w:type="dxa"/>
            <w:vMerge/>
          </w:tcPr>
          <w:p w14:paraId="32FF7DCB" w14:textId="77777777" w:rsidR="005003AB" w:rsidRPr="00A70609" w:rsidRDefault="005003AB" w:rsidP="005003AB"/>
        </w:tc>
      </w:tr>
      <w:tr w:rsidR="005003AB" w:rsidRPr="00A70609" w14:paraId="07556710" w14:textId="77777777" w:rsidTr="00477689">
        <w:tc>
          <w:tcPr>
            <w:tcW w:w="852" w:type="dxa"/>
            <w:vMerge w:val="restart"/>
            <w:vAlign w:val="center"/>
          </w:tcPr>
          <w:p w14:paraId="4F668B6B" w14:textId="675EEE19" w:rsidR="005003AB" w:rsidRDefault="005003AB" w:rsidP="005003AB">
            <w:r>
              <w:t>7</w:t>
            </w:r>
          </w:p>
        </w:tc>
        <w:tc>
          <w:tcPr>
            <w:tcW w:w="981" w:type="dxa"/>
            <w:vAlign w:val="center"/>
          </w:tcPr>
          <w:p w14:paraId="2BFF6B87" w14:textId="6C3786AD" w:rsidR="005003AB" w:rsidRPr="00C11AB3" w:rsidRDefault="005003AB" w:rsidP="005003AB">
            <w:r>
              <w:t>Feb 21</w:t>
            </w:r>
            <w:r>
              <w:br/>
            </w:r>
            <w:r w:rsidRPr="00C11AB3">
              <w:t>-</w:t>
            </w:r>
            <w:r>
              <w:t xml:space="preserve"> M</w:t>
            </w:r>
          </w:p>
        </w:tc>
        <w:tc>
          <w:tcPr>
            <w:tcW w:w="3686" w:type="dxa"/>
          </w:tcPr>
          <w:p w14:paraId="00CCE3DA" w14:textId="29368600" w:rsidR="005003AB" w:rsidRPr="00C11AB3" w:rsidRDefault="005003AB" w:rsidP="005003AB">
            <w:r w:rsidRPr="00AC0874">
              <w:rPr>
                <w:i/>
                <w:iCs/>
              </w:rPr>
              <w:t xml:space="preserve">Reading week – no class </w:t>
            </w:r>
          </w:p>
        </w:tc>
        <w:tc>
          <w:tcPr>
            <w:tcW w:w="2551" w:type="dxa"/>
          </w:tcPr>
          <w:p w14:paraId="778F5EB7" w14:textId="2BBF6ED1" w:rsidR="005003AB" w:rsidRDefault="005003AB" w:rsidP="005003AB">
            <w:r w:rsidRPr="00CA5C8D">
              <w:rPr>
                <w:i/>
                <w:iCs/>
              </w:rPr>
              <w:t>No</w:t>
            </w:r>
            <w:r>
              <w:rPr>
                <w:i/>
                <w:iCs/>
              </w:rPr>
              <w:t xml:space="preserve"> new</w:t>
            </w:r>
            <w:r w:rsidRPr="00CA5C8D">
              <w:rPr>
                <w:i/>
                <w:iCs/>
              </w:rPr>
              <w:t xml:space="preserve"> readings</w:t>
            </w:r>
          </w:p>
        </w:tc>
        <w:tc>
          <w:tcPr>
            <w:tcW w:w="2231" w:type="dxa"/>
            <w:vMerge w:val="restart"/>
          </w:tcPr>
          <w:p w14:paraId="35087522" w14:textId="3AD6DDC9" w:rsidR="005003AB" w:rsidRDefault="005003AB" w:rsidP="00852B90">
            <w:r>
              <w:t xml:space="preserve"> </w:t>
            </w:r>
          </w:p>
          <w:p w14:paraId="20826DB9" w14:textId="77777777" w:rsidR="005003AB" w:rsidRDefault="005003AB" w:rsidP="005003AB"/>
          <w:p w14:paraId="46B819EA" w14:textId="3632D53D" w:rsidR="005003AB" w:rsidRPr="00D84036" w:rsidRDefault="00D84036" w:rsidP="005003AB">
            <w:pPr>
              <w:rPr>
                <w:i/>
                <w:iCs/>
              </w:rPr>
            </w:pPr>
            <w:r w:rsidRPr="00D84036">
              <w:rPr>
                <w:i/>
                <w:iCs/>
              </w:rPr>
              <w:t>No lab</w:t>
            </w:r>
          </w:p>
          <w:p w14:paraId="1FC6F955" w14:textId="77777777" w:rsidR="005003AB" w:rsidRDefault="005003AB" w:rsidP="005003AB"/>
          <w:p w14:paraId="2F57E4C2" w14:textId="77777777" w:rsidR="005003AB" w:rsidRDefault="005003AB" w:rsidP="005003AB"/>
          <w:p w14:paraId="15F2312E" w14:textId="04EB0C45" w:rsidR="005003AB" w:rsidRPr="00A70609" w:rsidRDefault="005003AB" w:rsidP="005003AB"/>
        </w:tc>
      </w:tr>
      <w:tr w:rsidR="005003AB" w:rsidRPr="00A70609" w14:paraId="77F4DC28" w14:textId="77777777" w:rsidTr="00477689">
        <w:tc>
          <w:tcPr>
            <w:tcW w:w="852" w:type="dxa"/>
            <w:vMerge/>
            <w:vAlign w:val="center"/>
          </w:tcPr>
          <w:p w14:paraId="725F90E0" w14:textId="77777777" w:rsidR="005003AB" w:rsidRDefault="005003AB" w:rsidP="005003AB"/>
        </w:tc>
        <w:tc>
          <w:tcPr>
            <w:tcW w:w="981" w:type="dxa"/>
            <w:vAlign w:val="center"/>
          </w:tcPr>
          <w:p w14:paraId="5745C6D4" w14:textId="6B4CC959" w:rsidR="005003AB" w:rsidRPr="00C11AB3" w:rsidRDefault="005003AB" w:rsidP="005003AB">
            <w:r>
              <w:t>Feb 23</w:t>
            </w:r>
            <w:r>
              <w:br/>
            </w:r>
            <w:r w:rsidRPr="00C11AB3">
              <w:t>-</w:t>
            </w:r>
            <w:r>
              <w:t xml:space="preserve"> W</w:t>
            </w:r>
          </w:p>
        </w:tc>
        <w:tc>
          <w:tcPr>
            <w:tcW w:w="3686" w:type="dxa"/>
          </w:tcPr>
          <w:p w14:paraId="2AE98AC2" w14:textId="7BD53E89" w:rsidR="005003AB" w:rsidRPr="00C11AB3" w:rsidRDefault="005003AB" w:rsidP="005003AB">
            <w:r w:rsidRPr="00AC0874">
              <w:rPr>
                <w:i/>
                <w:iCs/>
              </w:rPr>
              <w:t>Reading week – no class</w:t>
            </w:r>
          </w:p>
        </w:tc>
        <w:tc>
          <w:tcPr>
            <w:tcW w:w="2551" w:type="dxa"/>
          </w:tcPr>
          <w:p w14:paraId="42E33EE2" w14:textId="3ECCFA7E" w:rsidR="005003AB" w:rsidRPr="00A70609" w:rsidRDefault="005003AB" w:rsidP="005003AB">
            <w:r w:rsidRPr="00CA5C8D">
              <w:rPr>
                <w:i/>
                <w:iCs/>
              </w:rPr>
              <w:t>No</w:t>
            </w:r>
            <w:r>
              <w:rPr>
                <w:i/>
                <w:iCs/>
              </w:rPr>
              <w:t xml:space="preserve"> new</w:t>
            </w:r>
            <w:r w:rsidRPr="00CA5C8D">
              <w:rPr>
                <w:i/>
                <w:iCs/>
              </w:rPr>
              <w:t xml:space="preserve"> readings</w:t>
            </w:r>
          </w:p>
        </w:tc>
        <w:tc>
          <w:tcPr>
            <w:tcW w:w="2231" w:type="dxa"/>
            <w:vMerge/>
          </w:tcPr>
          <w:p w14:paraId="22F04E34" w14:textId="77777777" w:rsidR="005003AB" w:rsidRPr="00A70609" w:rsidRDefault="005003AB" w:rsidP="005003AB"/>
        </w:tc>
      </w:tr>
      <w:tr w:rsidR="005003AB" w:rsidRPr="00A70609" w14:paraId="04C87ED4" w14:textId="77777777" w:rsidTr="00477689">
        <w:tc>
          <w:tcPr>
            <w:tcW w:w="852" w:type="dxa"/>
            <w:vMerge/>
            <w:vAlign w:val="center"/>
          </w:tcPr>
          <w:p w14:paraId="07AEDE60" w14:textId="77777777" w:rsidR="005003AB" w:rsidRDefault="005003AB" w:rsidP="005003AB"/>
        </w:tc>
        <w:tc>
          <w:tcPr>
            <w:tcW w:w="981" w:type="dxa"/>
            <w:vAlign w:val="center"/>
          </w:tcPr>
          <w:p w14:paraId="5A95B575" w14:textId="6B94D1E0" w:rsidR="005003AB" w:rsidRPr="00C2438A" w:rsidRDefault="005003AB" w:rsidP="005003AB">
            <w:pPr>
              <w:rPr>
                <w:b/>
                <w:bCs/>
              </w:rPr>
            </w:pPr>
            <w:r>
              <w:t>Feb 25</w:t>
            </w:r>
            <w:r>
              <w:br/>
              <w:t>- F</w:t>
            </w:r>
          </w:p>
        </w:tc>
        <w:tc>
          <w:tcPr>
            <w:tcW w:w="3686" w:type="dxa"/>
          </w:tcPr>
          <w:p w14:paraId="5D0166B4" w14:textId="47446720" w:rsidR="005003AB" w:rsidRPr="00C2438A" w:rsidRDefault="005003AB" w:rsidP="005003AB">
            <w:pPr>
              <w:rPr>
                <w:b/>
                <w:bCs/>
              </w:rPr>
            </w:pPr>
            <w:r w:rsidRPr="00AC0874">
              <w:rPr>
                <w:i/>
                <w:iCs/>
              </w:rPr>
              <w:t>Reading week – no class</w:t>
            </w:r>
          </w:p>
        </w:tc>
        <w:tc>
          <w:tcPr>
            <w:tcW w:w="2551" w:type="dxa"/>
          </w:tcPr>
          <w:p w14:paraId="19CDE43B" w14:textId="26350E11" w:rsidR="005003AB" w:rsidRPr="00C2438A" w:rsidRDefault="005003AB" w:rsidP="005003AB">
            <w:pPr>
              <w:rPr>
                <w:i/>
                <w:iCs/>
              </w:rPr>
            </w:pPr>
            <w:r w:rsidRPr="00CA5C8D">
              <w:rPr>
                <w:i/>
                <w:iCs/>
              </w:rPr>
              <w:t>No</w:t>
            </w:r>
            <w:r>
              <w:rPr>
                <w:i/>
                <w:iCs/>
              </w:rPr>
              <w:t xml:space="preserve"> new</w:t>
            </w:r>
            <w:r w:rsidRPr="00CA5C8D">
              <w:rPr>
                <w:i/>
                <w:iCs/>
              </w:rPr>
              <w:t xml:space="preserve"> readings</w:t>
            </w:r>
          </w:p>
        </w:tc>
        <w:tc>
          <w:tcPr>
            <w:tcW w:w="2231" w:type="dxa"/>
            <w:vMerge/>
          </w:tcPr>
          <w:p w14:paraId="0AB960F0" w14:textId="77777777" w:rsidR="005003AB" w:rsidRPr="00A70609" w:rsidRDefault="005003AB" w:rsidP="005003AB"/>
        </w:tc>
      </w:tr>
      <w:tr w:rsidR="005003AB" w:rsidRPr="00A70609" w14:paraId="66ED9548" w14:textId="77777777" w:rsidTr="00477689">
        <w:tc>
          <w:tcPr>
            <w:tcW w:w="852" w:type="dxa"/>
            <w:vMerge w:val="restart"/>
            <w:vAlign w:val="center"/>
          </w:tcPr>
          <w:p w14:paraId="1AB641DE" w14:textId="3CDA4DCC" w:rsidR="005003AB" w:rsidRDefault="005003AB" w:rsidP="005003AB">
            <w:r>
              <w:t>8</w:t>
            </w:r>
          </w:p>
        </w:tc>
        <w:tc>
          <w:tcPr>
            <w:tcW w:w="981" w:type="dxa"/>
            <w:vAlign w:val="center"/>
          </w:tcPr>
          <w:p w14:paraId="5D0993A0" w14:textId="6BBC01BE" w:rsidR="005003AB" w:rsidRPr="00C11AB3" w:rsidRDefault="005003AB" w:rsidP="005003AB">
            <w:r>
              <w:t>Feb 28</w:t>
            </w:r>
            <w:r>
              <w:br/>
            </w:r>
            <w:r w:rsidRPr="00C11AB3">
              <w:t>-</w:t>
            </w:r>
            <w:r>
              <w:t xml:space="preserve"> M</w:t>
            </w:r>
          </w:p>
        </w:tc>
        <w:tc>
          <w:tcPr>
            <w:tcW w:w="3686" w:type="dxa"/>
          </w:tcPr>
          <w:p w14:paraId="537140E2" w14:textId="2FAA2C53" w:rsidR="005003AB" w:rsidRPr="00AC0874" w:rsidRDefault="005003AB" w:rsidP="005003AB">
            <w:pPr>
              <w:rPr>
                <w:i/>
                <w:iCs/>
              </w:rPr>
            </w:pPr>
            <w:r>
              <w:t xml:space="preserve">19 </w:t>
            </w:r>
            <w:r w:rsidRPr="00C11AB3">
              <w:t>–</w:t>
            </w:r>
            <w:r>
              <w:t xml:space="preserve"> Selection III</w:t>
            </w:r>
          </w:p>
        </w:tc>
        <w:tc>
          <w:tcPr>
            <w:tcW w:w="2551" w:type="dxa"/>
          </w:tcPr>
          <w:p w14:paraId="3AD2FD30" w14:textId="2E733B47" w:rsidR="005003AB" w:rsidRDefault="005003AB" w:rsidP="005003AB">
            <w:r w:rsidRPr="00CA5C8D">
              <w:rPr>
                <w:i/>
                <w:iCs/>
              </w:rPr>
              <w:t>No</w:t>
            </w:r>
            <w:r>
              <w:rPr>
                <w:i/>
                <w:iCs/>
              </w:rPr>
              <w:t xml:space="preserve"> new</w:t>
            </w:r>
            <w:r w:rsidRPr="00CA5C8D">
              <w:rPr>
                <w:i/>
                <w:iCs/>
              </w:rPr>
              <w:t xml:space="preserve"> readings</w:t>
            </w:r>
          </w:p>
        </w:tc>
        <w:tc>
          <w:tcPr>
            <w:tcW w:w="2231" w:type="dxa"/>
            <w:vMerge w:val="restart"/>
          </w:tcPr>
          <w:p w14:paraId="11008BE6" w14:textId="77777777" w:rsidR="00852B90" w:rsidRDefault="00852B90" w:rsidP="00852B90">
            <w:r>
              <w:t>Snails 2, Study Design</w:t>
            </w:r>
          </w:p>
          <w:p w14:paraId="5D03B917" w14:textId="77777777" w:rsidR="00852B90" w:rsidRDefault="00852B90" w:rsidP="00852B90"/>
          <w:p w14:paraId="72E08C95" w14:textId="77777777" w:rsidR="00852B90" w:rsidRDefault="00852B90" w:rsidP="00852B90">
            <w:r>
              <w:t>Assignment: Methods Section</w:t>
            </w:r>
          </w:p>
          <w:p w14:paraId="2B7E192E" w14:textId="77777777" w:rsidR="00852B90" w:rsidRDefault="00852B90" w:rsidP="00852B90"/>
          <w:p w14:paraId="1F98C6AA" w14:textId="77777777" w:rsidR="00852B90" w:rsidRDefault="00852B90" w:rsidP="00852B90">
            <w:r>
              <w:t>Due Mar 4 11:59 PM (Electronic Submission)</w:t>
            </w:r>
          </w:p>
          <w:p w14:paraId="5C814980" w14:textId="60073EC9" w:rsidR="005003AB" w:rsidRPr="00E179D5" w:rsidRDefault="005003AB" w:rsidP="005003AB">
            <w:pPr>
              <w:rPr>
                <w:i/>
                <w:iCs/>
              </w:rPr>
            </w:pPr>
          </w:p>
        </w:tc>
      </w:tr>
      <w:tr w:rsidR="005003AB" w:rsidRPr="00A70609" w14:paraId="74A7161C" w14:textId="77777777" w:rsidTr="00477689">
        <w:tc>
          <w:tcPr>
            <w:tcW w:w="852" w:type="dxa"/>
            <w:vMerge/>
            <w:vAlign w:val="center"/>
          </w:tcPr>
          <w:p w14:paraId="4384C692" w14:textId="77777777" w:rsidR="005003AB" w:rsidRDefault="005003AB" w:rsidP="005003AB"/>
        </w:tc>
        <w:tc>
          <w:tcPr>
            <w:tcW w:w="981" w:type="dxa"/>
            <w:vAlign w:val="center"/>
          </w:tcPr>
          <w:p w14:paraId="57C29997" w14:textId="269BD4F4" w:rsidR="005003AB" w:rsidRPr="00C11AB3" w:rsidRDefault="005003AB" w:rsidP="005003AB">
            <w:r>
              <w:t>Mar 2</w:t>
            </w:r>
            <w:r>
              <w:br/>
            </w:r>
            <w:r w:rsidRPr="00C11AB3">
              <w:t>-</w:t>
            </w:r>
            <w:r>
              <w:t xml:space="preserve"> W</w:t>
            </w:r>
          </w:p>
        </w:tc>
        <w:tc>
          <w:tcPr>
            <w:tcW w:w="3686" w:type="dxa"/>
          </w:tcPr>
          <w:p w14:paraId="5F8B2BCA" w14:textId="15653CFB" w:rsidR="005003AB" w:rsidRPr="00AC0874" w:rsidRDefault="005003AB" w:rsidP="005003AB">
            <w:pPr>
              <w:rPr>
                <w:i/>
                <w:iCs/>
              </w:rPr>
            </w:pPr>
            <w:r>
              <w:t>20</w:t>
            </w:r>
            <w:r>
              <w:t xml:space="preserve"> </w:t>
            </w:r>
            <w:r w:rsidRPr="00C11AB3">
              <w:t>–</w:t>
            </w:r>
            <w:r>
              <w:t xml:space="preserve"> Selection II</w:t>
            </w:r>
          </w:p>
        </w:tc>
        <w:tc>
          <w:tcPr>
            <w:tcW w:w="2551" w:type="dxa"/>
          </w:tcPr>
          <w:p w14:paraId="791BE0D6" w14:textId="7E2FE0EF" w:rsidR="005003AB" w:rsidRPr="00A70609" w:rsidRDefault="005003AB" w:rsidP="005003AB">
            <w:r>
              <w:t>Ch. 5 pp. 103-133</w:t>
            </w:r>
          </w:p>
        </w:tc>
        <w:tc>
          <w:tcPr>
            <w:tcW w:w="2231" w:type="dxa"/>
            <w:vMerge/>
          </w:tcPr>
          <w:p w14:paraId="3D8D66A1" w14:textId="77777777" w:rsidR="005003AB" w:rsidRPr="00A70609" w:rsidRDefault="005003AB" w:rsidP="005003AB"/>
        </w:tc>
      </w:tr>
      <w:tr w:rsidR="005003AB" w:rsidRPr="00A70609" w14:paraId="0EB6E39C" w14:textId="77777777" w:rsidTr="00477689">
        <w:tc>
          <w:tcPr>
            <w:tcW w:w="852" w:type="dxa"/>
            <w:vMerge/>
            <w:vAlign w:val="center"/>
          </w:tcPr>
          <w:p w14:paraId="49083864" w14:textId="77777777" w:rsidR="005003AB" w:rsidRDefault="005003AB" w:rsidP="005003AB"/>
        </w:tc>
        <w:tc>
          <w:tcPr>
            <w:tcW w:w="981" w:type="dxa"/>
            <w:vAlign w:val="center"/>
          </w:tcPr>
          <w:p w14:paraId="5B6836DC" w14:textId="43456317" w:rsidR="005003AB" w:rsidRPr="00C11AB3" w:rsidRDefault="005003AB" w:rsidP="005003AB">
            <w:r>
              <w:t>Mar 4</w:t>
            </w:r>
            <w:r>
              <w:br/>
              <w:t>- F</w:t>
            </w:r>
          </w:p>
        </w:tc>
        <w:tc>
          <w:tcPr>
            <w:tcW w:w="3686" w:type="dxa"/>
          </w:tcPr>
          <w:p w14:paraId="480D6A4A" w14:textId="128EE1BA" w:rsidR="005003AB" w:rsidRPr="00AC0874" w:rsidRDefault="005003AB" w:rsidP="005003AB">
            <w:pPr>
              <w:rPr>
                <w:i/>
                <w:iCs/>
              </w:rPr>
            </w:pPr>
            <w:r>
              <w:t xml:space="preserve">21 </w:t>
            </w:r>
            <w:r w:rsidRPr="00C11AB3">
              <w:t>–</w:t>
            </w:r>
            <w:r>
              <w:t xml:space="preserve"> Measuring the Response to Selection</w:t>
            </w:r>
          </w:p>
        </w:tc>
        <w:tc>
          <w:tcPr>
            <w:tcW w:w="2551" w:type="dxa"/>
          </w:tcPr>
          <w:p w14:paraId="0E765E36" w14:textId="77777777" w:rsidR="005003AB" w:rsidRDefault="005003AB" w:rsidP="005003AB">
            <w:r>
              <w:t xml:space="preserve">Ch. 6 pp. 143-147; </w:t>
            </w:r>
          </w:p>
          <w:p w14:paraId="45B386F4" w14:textId="6E08F596" w:rsidR="005003AB" w:rsidRPr="00A70609" w:rsidRDefault="005003AB" w:rsidP="005003AB">
            <w:r>
              <w:t xml:space="preserve">Article: Pigeon et al 2016 </w:t>
            </w:r>
            <w:r w:rsidRPr="0008543F">
              <w:rPr>
                <w:i/>
                <w:iCs/>
              </w:rPr>
              <w:t>Evolutionary Applications</w:t>
            </w:r>
          </w:p>
        </w:tc>
        <w:tc>
          <w:tcPr>
            <w:tcW w:w="2231" w:type="dxa"/>
            <w:vMerge/>
          </w:tcPr>
          <w:p w14:paraId="134D11F7" w14:textId="77777777" w:rsidR="005003AB" w:rsidRPr="00A70609" w:rsidRDefault="005003AB" w:rsidP="005003AB"/>
        </w:tc>
      </w:tr>
      <w:tr w:rsidR="005003AB" w:rsidRPr="00A70609" w14:paraId="2800400F" w14:textId="77777777" w:rsidTr="00477689">
        <w:tc>
          <w:tcPr>
            <w:tcW w:w="852" w:type="dxa"/>
            <w:vMerge w:val="restart"/>
            <w:vAlign w:val="center"/>
          </w:tcPr>
          <w:p w14:paraId="194697F7" w14:textId="4FED9D66" w:rsidR="005003AB" w:rsidRDefault="005003AB" w:rsidP="005003AB">
            <w:r>
              <w:t>9</w:t>
            </w:r>
          </w:p>
        </w:tc>
        <w:tc>
          <w:tcPr>
            <w:tcW w:w="981" w:type="dxa"/>
            <w:vAlign w:val="center"/>
          </w:tcPr>
          <w:p w14:paraId="44408C5D" w14:textId="22B0D006" w:rsidR="005003AB" w:rsidRPr="00C11AB3" w:rsidRDefault="005003AB" w:rsidP="005003AB">
            <w:r>
              <w:t>Mar 7</w:t>
            </w:r>
            <w:r>
              <w:br/>
            </w:r>
            <w:r w:rsidRPr="00C11AB3">
              <w:t>-</w:t>
            </w:r>
            <w:r>
              <w:t xml:space="preserve"> M</w:t>
            </w:r>
          </w:p>
        </w:tc>
        <w:tc>
          <w:tcPr>
            <w:tcW w:w="3686" w:type="dxa"/>
          </w:tcPr>
          <w:p w14:paraId="5337A8C1" w14:textId="77777777" w:rsidR="005003AB" w:rsidRPr="00C11AB3" w:rsidRDefault="005003AB" w:rsidP="005003AB">
            <w:r>
              <w:t xml:space="preserve">22 </w:t>
            </w:r>
            <w:r w:rsidRPr="00C11AB3">
              <w:t>–</w:t>
            </w:r>
            <w:r>
              <w:t xml:space="preserve"> Genetic Correlations</w:t>
            </w:r>
          </w:p>
          <w:p w14:paraId="7B559703" w14:textId="2AEB8643" w:rsidR="005003AB" w:rsidRPr="00C11AB3" w:rsidRDefault="005003AB" w:rsidP="005003AB"/>
        </w:tc>
        <w:tc>
          <w:tcPr>
            <w:tcW w:w="2551" w:type="dxa"/>
          </w:tcPr>
          <w:p w14:paraId="1951E016" w14:textId="77777777" w:rsidR="005003AB" w:rsidRDefault="005003AB" w:rsidP="005003AB">
            <w:r>
              <w:t>Ch. 4 pp. 85-88</w:t>
            </w:r>
          </w:p>
          <w:p w14:paraId="1D8F3605" w14:textId="750E7C03" w:rsidR="005003AB" w:rsidRPr="001A5020" w:rsidRDefault="005003AB" w:rsidP="005003AB">
            <w:r>
              <w:t>Ch. 6 pp. 151-155</w:t>
            </w:r>
          </w:p>
        </w:tc>
        <w:tc>
          <w:tcPr>
            <w:tcW w:w="2231" w:type="dxa"/>
            <w:vMerge w:val="restart"/>
          </w:tcPr>
          <w:p w14:paraId="3B1F4651" w14:textId="77777777" w:rsidR="005003AB" w:rsidRDefault="005003AB" w:rsidP="005003AB">
            <w:pPr>
              <w:rPr>
                <w:bCs/>
              </w:rPr>
            </w:pPr>
            <w:r w:rsidRPr="00456665">
              <w:rPr>
                <w:bCs/>
              </w:rPr>
              <w:t>Selection 1</w:t>
            </w:r>
            <w:r>
              <w:rPr>
                <w:bCs/>
              </w:rPr>
              <w:t>, Zygotic Selection Models</w:t>
            </w:r>
          </w:p>
          <w:p w14:paraId="39D9577C" w14:textId="77777777" w:rsidR="005003AB" w:rsidRDefault="005003AB" w:rsidP="005003AB">
            <w:pPr>
              <w:rPr>
                <w:bCs/>
              </w:rPr>
            </w:pPr>
          </w:p>
          <w:p w14:paraId="1A180EE6" w14:textId="61FE0384" w:rsidR="005003AB" w:rsidRPr="00615F06" w:rsidRDefault="005003AB" w:rsidP="005003AB">
            <w:pPr>
              <w:rPr>
                <w:b/>
                <w:bCs/>
              </w:rPr>
            </w:pPr>
            <w:r>
              <w:rPr>
                <w:bCs/>
              </w:rPr>
              <w:t>Assignment due in lab</w:t>
            </w:r>
          </w:p>
        </w:tc>
      </w:tr>
      <w:tr w:rsidR="005003AB" w:rsidRPr="00A70609" w14:paraId="33835C48" w14:textId="77777777" w:rsidTr="00477689">
        <w:tc>
          <w:tcPr>
            <w:tcW w:w="852" w:type="dxa"/>
            <w:vMerge/>
            <w:vAlign w:val="center"/>
          </w:tcPr>
          <w:p w14:paraId="2CA64343" w14:textId="77777777" w:rsidR="005003AB" w:rsidRDefault="005003AB" w:rsidP="005003AB"/>
        </w:tc>
        <w:tc>
          <w:tcPr>
            <w:tcW w:w="981" w:type="dxa"/>
            <w:vAlign w:val="center"/>
          </w:tcPr>
          <w:p w14:paraId="016F2395" w14:textId="1656E88F" w:rsidR="005003AB" w:rsidRPr="00C11AB3" w:rsidRDefault="005003AB" w:rsidP="005003AB">
            <w:r>
              <w:t>Mar 9</w:t>
            </w:r>
            <w:r>
              <w:br/>
            </w:r>
            <w:r w:rsidRPr="00C11AB3">
              <w:t>-</w:t>
            </w:r>
            <w:r>
              <w:t xml:space="preserve"> W</w:t>
            </w:r>
          </w:p>
        </w:tc>
        <w:tc>
          <w:tcPr>
            <w:tcW w:w="3686" w:type="dxa"/>
          </w:tcPr>
          <w:p w14:paraId="1F24806E" w14:textId="427B81F8" w:rsidR="005003AB" w:rsidRPr="00522D13" w:rsidRDefault="005003AB" w:rsidP="005003AB">
            <w:pPr>
              <w:rPr>
                <w:i/>
                <w:iCs/>
              </w:rPr>
            </w:pPr>
            <w:r>
              <w:t>2</w:t>
            </w:r>
            <w:r>
              <w:t>3</w:t>
            </w:r>
            <w:r>
              <w:t xml:space="preserve"> </w:t>
            </w:r>
            <w:r w:rsidRPr="00C11AB3">
              <w:t>–</w:t>
            </w:r>
            <w:r>
              <w:t xml:space="preserve"> </w:t>
            </w:r>
            <w:r w:rsidRPr="00522D13">
              <w:rPr>
                <w:i/>
                <w:iCs/>
              </w:rPr>
              <w:t xml:space="preserve">Guest Lecture: Dr. </w:t>
            </w:r>
            <w:r>
              <w:rPr>
                <w:i/>
                <w:iCs/>
              </w:rPr>
              <w:t>T. Ryan Gregory</w:t>
            </w:r>
          </w:p>
          <w:p w14:paraId="1FB4AE1F" w14:textId="565FC491" w:rsidR="005003AB" w:rsidRPr="00C11AB3" w:rsidRDefault="005003AB" w:rsidP="005003AB">
            <w:r w:rsidRPr="00522D13">
              <w:rPr>
                <w:i/>
                <w:iCs/>
              </w:rPr>
              <w:t xml:space="preserve">Topic: </w:t>
            </w:r>
            <w:r>
              <w:rPr>
                <w:i/>
                <w:iCs/>
              </w:rPr>
              <w:t>Evolution of SARS-CoV-2</w:t>
            </w:r>
          </w:p>
        </w:tc>
        <w:tc>
          <w:tcPr>
            <w:tcW w:w="2551" w:type="dxa"/>
          </w:tcPr>
          <w:p w14:paraId="7188AE6E" w14:textId="3304C8E4" w:rsidR="005003AB" w:rsidRPr="00A70609" w:rsidRDefault="005003AB" w:rsidP="005003AB">
            <w:r w:rsidRPr="00CA5C8D">
              <w:rPr>
                <w:i/>
                <w:iCs/>
              </w:rPr>
              <w:t>No</w:t>
            </w:r>
            <w:r>
              <w:rPr>
                <w:i/>
                <w:iCs/>
              </w:rPr>
              <w:t xml:space="preserve"> new</w:t>
            </w:r>
            <w:r w:rsidRPr="00CA5C8D">
              <w:rPr>
                <w:i/>
                <w:iCs/>
              </w:rPr>
              <w:t xml:space="preserve"> readings</w:t>
            </w:r>
          </w:p>
        </w:tc>
        <w:tc>
          <w:tcPr>
            <w:tcW w:w="2231" w:type="dxa"/>
            <w:vMerge/>
          </w:tcPr>
          <w:p w14:paraId="2398AF21" w14:textId="77777777" w:rsidR="005003AB" w:rsidRPr="00A70609" w:rsidRDefault="005003AB" w:rsidP="005003AB"/>
        </w:tc>
      </w:tr>
      <w:tr w:rsidR="005003AB" w:rsidRPr="00A70609" w14:paraId="03E5696A" w14:textId="77777777" w:rsidTr="00477689">
        <w:tc>
          <w:tcPr>
            <w:tcW w:w="852" w:type="dxa"/>
            <w:vMerge/>
            <w:vAlign w:val="center"/>
          </w:tcPr>
          <w:p w14:paraId="51780115" w14:textId="77777777" w:rsidR="005003AB" w:rsidRDefault="005003AB" w:rsidP="005003AB"/>
        </w:tc>
        <w:tc>
          <w:tcPr>
            <w:tcW w:w="981" w:type="dxa"/>
            <w:vAlign w:val="center"/>
          </w:tcPr>
          <w:p w14:paraId="03CE750C" w14:textId="6F2623AF" w:rsidR="005003AB" w:rsidRPr="00C11AB3" w:rsidRDefault="005003AB" w:rsidP="005003AB">
            <w:r>
              <w:t>Mar 11</w:t>
            </w:r>
            <w:r>
              <w:br/>
              <w:t>- F</w:t>
            </w:r>
          </w:p>
        </w:tc>
        <w:tc>
          <w:tcPr>
            <w:tcW w:w="3686" w:type="dxa"/>
          </w:tcPr>
          <w:p w14:paraId="4CDF6B3B" w14:textId="078D5350" w:rsidR="005003AB" w:rsidRPr="00C11AB3" w:rsidRDefault="005003AB" w:rsidP="005003AB">
            <w:r>
              <w:t>2</w:t>
            </w:r>
            <w:r>
              <w:t>4</w:t>
            </w:r>
            <w:r>
              <w:t xml:space="preserve"> </w:t>
            </w:r>
            <w:r w:rsidRPr="00C11AB3">
              <w:t>–</w:t>
            </w:r>
            <w:r>
              <w:t xml:space="preserve"> Gene Flow</w:t>
            </w:r>
          </w:p>
        </w:tc>
        <w:tc>
          <w:tcPr>
            <w:tcW w:w="2551" w:type="dxa"/>
          </w:tcPr>
          <w:p w14:paraId="32218C74" w14:textId="32EBE577" w:rsidR="005003AB" w:rsidRPr="006E70DB" w:rsidRDefault="005003AB" w:rsidP="005003AB">
            <w:pPr>
              <w:rPr>
                <w:bCs/>
              </w:rPr>
            </w:pPr>
            <w:r>
              <w:rPr>
                <w:bCs/>
              </w:rPr>
              <w:t>Ch. 8 pp. 198-203</w:t>
            </w:r>
          </w:p>
        </w:tc>
        <w:tc>
          <w:tcPr>
            <w:tcW w:w="2231" w:type="dxa"/>
            <w:vMerge/>
          </w:tcPr>
          <w:p w14:paraId="4C1605B2" w14:textId="77777777" w:rsidR="005003AB" w:rsidRPr="00E071CE" w:rsidRDefault="005003AB" w:rsidP="005003AB">
            <w:pPr>
              <w:rPr>
                <w:b/>
              </w:rPr>
            </w:pPr>
          </w:p>
        </w:tc>
      </w:tr>
      <w:tr w:rsidR="00473939" w:rsidRPr="00A70609" w14:paraId="722FEACF" w14:textId="77777777" w:rsidTr="00477689">
        <w:tc>
          <w:tcPr>
            <w:tcW w:w="852" w:type="dxa"/>
            <w:vMerge w:val="restart"/>
            <w:vAlign w:val="center"/>
          </w:tcPr>
          <w:p w14:paraId="1309C2A1" w14:textId="5263FFB5" w:rsidR="00473939" w:rsidRDefault="00473939" w:rsidP="00473939">
            <w:r>
              <w:t>10</w:t>
            </w:r>
          </w:p>
        </w:tc>
        <w:tc>
          <w:tcPr>
            <w:tcW w:w="981" w:type="dxa"/>
            <w:vAlign w:val="center"/>
          </w:tcPr>
          <w:p w14:paraId="787C5A06" w14:textId="4DA11EB4" w:rsidR="00473939" w:rsidRPr="00C11AB3" w:rsidRDefault="00473939" w:rsidP="00473939">
            <w:r>
              <w:t>Mar 14</w:t>
            </w:r>
            <w:r>
              <w:br/>
            </w:r>
            <w:r w:rsidRPr="00C11AB3">
              <w:t>-</w:t>
            </w:r>
            <w:r>
              <w:t xml:space="preserve"> M</w:t>
            </w:r>
          </w:p>
        </w:tc>
        <w:tc>
          <w:tcPr>
            <w:tcW w:w="3686" w:type="dxa"/>
          </w:tcPr>
          <w:p w14:paraId="5B287958" w14:textId="1242623B" w:rsidR="00473939" w:rsidRPr="00C11AB3" w:rsidRDefault="00473939" w:rsidP="00473939">
            <w:r>
              <w:t>2</w:t>
            </w:r>
            <w:r>
              <w:t>5</w:t>
            </w:r>
            <w:r>
              <w:t xml:space="preserve"> </w:t>
            </w:r>
            <w:r w:rsidRPr="00C11AB3">
              <w:t>–</w:t>
            </w:r>
            <w:r>
              <w:t xml:space="preserve"> Species Concepts</w:t>
            </w:r>
          </w:p>
          <w:p w14:paraId="55969994" w14:textId="18674410" w:rsidR="00473939" w:rsidRPr="00C11AB3" w:rsidRDefault="00473939" w:rsidP="00473939"/>
        </w:tc>
        <w:tc>
          <w:tcPr>
            <w:tcW w:w="2551" w:type="dxa"/>
          </w:tcPr>
          <w:p w14:paraId="0D8EB748" w14:textId="3AC40EEB" w:rsidR="00473939" w:rsidRPr="006E2419" w:rsidRDefault="00473939" w:rsidP="00473939">
            <w:pPr>
              <w:rPr>
                <w:bCs/>
              </w:rPr>
            </w:pPr>
            <w:r>
              <w:t>Ch. 9 pp. 213-219</w:t>
            </w:r>
          </w:p>
        </w:tc>
        <w:tc>
          <w:tcPr>
            <w:tcW w:w="2231" w:type="dxa"/>
            <w:vMerge w:val="restart"/>
          </w:tcPr>
          <w:p w14:paraId="1F94AA32" w14:textId="77777777" w:rsidR="00473939" w:rsidRDefault="00473939" w:rsidP="00473939">
            <w:r>
              <w:t>Selection 2, Zygotic Selection Models</w:t>
            </w:r>
          </w:p>
          <w:p w14:paraId="2551F42B" w14:textId="77777777" w:rsidR="00473939" w:rsidRDefault="00473939" w:rsidP="00473939"/>
          <w:p w14:paraId="5410CB58" w14:textId="77777777" w:rsidR="00473939" w:rsidRDefault="00473939" w:rsidP="00473939">
            <w:r>
              <w:t>Assignment due in lab.</w:t>
            </w:r>
          </w:p>
          <w:p w14:paraId="2355D1E0" w14:textId="77777777" w:rsidR="00473939" w:rsidRDefault="00473939" w:rsidP="00473939"/>
          <w:p w14:paraId="2E614F39" w14:textId="64B8F384" w:rsidR="00473939" w:rsidRDefault="00473939" w:rsidP="00473939">
            <w:r>
              <w:t>QUIZ 1 (Phenotypic Selection, Hardy-Weinberg Equilibrium,</w:t>
            </w:r>
          </w:p>
          <w:p w14:paraId="7CFC32A5" w14:textId="0C23E09E" w:rsidR="00473939" w:rsidRPr="001A5020" w:rsidRDefault="00473939" w:rsidP="00473939">
            <w:r>
              <w:t>Polygenic Inheritance and Genetic Drift</w:t>
            </w:r>
          </w:p>
        </w:tc>
      </w:tr>
      <w:tr w:rsidR="00473939" w:rsidRPr="00A70609" w14:paraId="0FEF04FA" w14:textId="77777777" w:rsidTr="00477689">
        <w:tc>
          <w:tcPr>
            <w:tcW w:w="852" w:type="dxa"/>
            <w:vMerge/>
            <w:vAlign w:val="center"/>
          </w:tcPr>
          <w:p w14:paraId="3350059B" w14:textId="77777777" w:rsidR="00473939" w:rsidRDefault="00473939" w:rsidP="00473939"/>
        </w:tc>
        <w:tc>
          <w:tcPr>
            <w:tcW w:w="981" w:type="dxa"/>
            <w:vAlign w:val="center"/>
          </w:tcPr>
          <w:p w14:paraId="1FF3CF45" w14:textId="47E08870" w:rsidR="00473939" w:rsidRPr="00C11AB3" w:rsidRDefault="00473939" w:rsidP="00473939">
            <w:r>
              <w:t>Mar 16</w:t>
            </w:r>
            <w:r>
              <w:br/>
            </w:r>
            <w:r w:rsidRPr="00C11AB3">
              <w:t>-</w:t>
            </w:r>
            <w:r>
              <w:t xml:space="preserve"> W</w:t>
            </w:r>
          </w:p>
        </w:tc>
        <w:tc>
          <w:tcPr>
            <w:tcW w:w="3686" w:type="dxa"/>
          </w:tcPr>
          <w:p w14:paraId="0BDF02BD" w14:textId="1E590964" w:rsidR="00473939" w:rsidRPr="00522D13" w:rsidRDefault="00473939" w:rsidP="00473939">
            <w:pPr>
              <w:rPr>
                <w:i/>
                <w:iCs/>
              </w:rPr>
            </w:pPr>
            <w:r>
              <w:t>2</w:t>
            </w:r>
            <w:r>
              <w:t>6</w:t>
            </w:r>
            <w:r>
              <w:t xml:space="preserve"> </w:t>
            </w:r>
            <w:r w:rsidRPr="00C11AB3">
              <w:t>–</w:t>
            </w:r>
            <w:r>
              <w:t xml:space="preserve"> </w:t>
            </w:r>
            <w:r w:rsidRPr="00522D13">
              <w:rPr>
                <w:i/>
                <w:iCs/>
              </w:rPr>
              <w:t>Guest Lecture: Dr. S. Eryn McFarlane</w:t>
            </w:r>
          </w:p>
          <w:p w14:paraId="67635A3D" w14:textId="0578BC2B" w:rsidR="00473939" w:rsidRPr="00C11AB3" w:rsidRDefault="00473939" w:rsidP="00473939">
            <w:r w:rsidRPr="00522D13">
              <w:rPr>
                <w:i/>
                <w:iCs/>
              </w:rPr>
              <w:t>Topic: Hybridization</w:t>
            </w:r>
          </w:p>
        </w:tc>
        <w:tc>
          <w:tcPr>
            <w:tcW w:w="2551" w:type="dxa"/>
          </w:tcPr>
          <w:p w14:paraId="6989BDA2" w14:textId="03D7773F" w:rsidR="00473939" w:rsidRPr="00A70609" w:rsidRDefault="00473939" w:rsidP="00473939">
            <w:r>
              <w:t>Ch. 9 pp. 233-234 (Hybrid speciation); pp. 235-242</w:t>
            </w:r>
          </w:p>
        </w:tc>
        <w:tc>
          <w:tcPr>
            <w:tcW w:w="2231" w:type="dxa"/>
            <w:vMerge/>
          </w:tcPr>
          <w:p w14:paraId="643CEA22" w14:textId="77777777" w:rsidR="00473939" w:rsidRPr="00A70609" w:rsidRDefault="00473939" w:rsidP="00473939"/>
        </w:tc>
      </w:tr>
      <w:tr w:rsidR="00473939" w:rsidRPr="00A70609" w14:paraId="7C2DD3A0" w14:textId="77777777" w:rsidTr="00477689">
        <w:tc>
          <w:tcPr>
            <w:tcW w:w="852" w:type="dxa"/>
            <w:vMerge/>
            <w:vAlign w:val="center"/>
          </w:tcPr>
          <w:p w14:paraId="5F9EB081" w14:textId="77777777" w:rsidR="00473939" w:rsidRDefault="00473939" w:rsidP="00473939"/>
        </w:tc>
        <w:tc>
          <w:tcPr>
            <w:tcW w:w="981" w:type="dxa"/>
            <w:vAlign w:val="center"/>
          </w:tcPr>
          <w:p w14:paraId="65E61BDA" w14:textId="0DBD8A78" w:rsidR="00473939" w:rsidRPr="00C11AB3" w:rsidRDefault="00473939" w:rsidP="00473939">
            <w:r>
              <w:t>Mar 18</w:t>
            </w:r>
            <w:r>
              <w:br/>
              <w:t>- F</w:t>
            </w:r>
          </w:p>
        </w:tc>
        <w:tc>
          <w:tcPr>
            <w:tcW w:w="3686" w:type="dxa"/>
          </w:tcPr>
          <w:p w14:paraId="159A06E5" w14:textId="77777777" w:rsidR="00473939" w:rsidRPr="00C11AB3" w:rsidRDefault="00473939" w:rsidP="00473939">
            <w:r>
              <w:t xml:space="preserve">27 </w:t>
            </w:r>
            <w:r w:rsidRPr="00C11AB3">
              <w:t>–</w:t>
            </w:r>
            <w:r>
              <w:t xml:space="preserve"> Biogeography and Hybridization</w:t>
            </w:r>
          </w:p>
          <w:p w14:paraId="47C775FA" w14:textId="398BFC8E" w:rsidR="00473939" w:rsidRPr="00C11AB3" w:rsidRDefault="00473939" w:rsidP="00473939"/>
        </w:tc>
        <w:tc>
          <w:tcPr>
            <w:tcW w:w="2551" w:type="dxa"/>
          </w:tcPr>
          <w:p w14:paraId="4A05D45B" w14:textId="51072F38" w:rsidR="00473939" w:rsidRPr="006E2419" w:rsidRDefault="00473939" w:rsidP="00473939">
            <w:pPr>
              <w:rPr>
                <w:bCs/>
              </w:rPr>
            </w:pPr>
            <w:r>
              <w:t>Ch. 18 pp. 470-475</w:t>
            </w:r>
          </w:p>
        </w:tc>
        <w:tc>
          <w:tcPr>
            <w:tcW w:w="2231" w:type="dxa"/>
            <w:vMerge/>
          </w:tcPr>
          <w:p w14:paraId="5CB08D69" w14:textId="77777777" w:rsidR="00473939" w:rsidRPr="007F6BD1" w:rsidRDefault="00473939" w:rsidP="00473939">
            <w:pPr>
              <w:rPr>
                <w:b/>
              </w:rPr>
            </w:pPr>
          </w:p>
        </w:tc>
      </w:tr>
      <w:tr w:rsidR="00473939" w:rsidRPr="00A70609" w14:paraId="3BDA7DF7" w14:textId="77777777" w:rsidTr="00477689">
        <w:tc>
          <w:tcPr>
            <w:tcW w:w="852" w:type="dxa"/>
            <w:vMerge w:val="restart"/>
            <w:vAlign w:val="center"/>
          </w:tcPr>
          <w:p w14:paraId="65D9704F" w14:textId="5A0C5890" w:rsidR="00473939" w:rsidRDefault="00473939" w:rsidP="00473939">
            <w:r>
              <w:t>11</w:t>
            </w:r>
          </w:p>
        </w:tc>
        <w:tc>
          <w:tcPr>
            <w:tcW w:w="981" w:type="dxa"/>
            <w:vAlign w:val="center"/>
          </w:tcPr>
          <w:p w14:paraId="61B67837" w14:textId="3B75CDEC" w:rsidR="00473939" w:rsidRDefault="00473939" w:rsidP="00473939">
            <w:r>
              <w:t>Mar 21</w:t>
            </w:r>
            <w:r>
              <w:br/>
            </w:r>
            <w:r w:rsidRPr="00C11AB3">
              <w:t>-</w:t>
            </w:r>
            <w:r>
              <w:t xml:space="preserve"> M</w:t>
            </w:r>
          </w:p>
        </w:tc>
        <w:tc>
          <w:tcPr>
            <w:tcW w:w="3686" w:type="dxa"/>
          </w:tcPr>
          <w:p w14:paraId="302EB6F0" w14:textId="5A84492F" w:rsidR="00473939" w:rsidRPr="00C11AB3" w:rsidRDefault="00473939" w:rsidP="00473939">
            <w:r>
              <w:t>2</w:t>
            </w:r>
            <w:r>
              <w:t>8</w:t>
            </w:r>
            <w:r>
              <w:t xml:space="preserve"> </w:t>
            </w:r>
            <w:r w:rsidRPr="00C11AB3">
              <w:t>–</w:t>
            </w:r>
            <w:r>
              <w:t xml:space="preserve"> Life History Evolution</w:t>
            </w:r>
          </w:p>
        </w:tc>
        <w:tc>
          <w:tcPr>
            <w:tcW w:w="2551" w:type="dxa"/>
          </w:tcPr>
          <w:p w14:paraId="0B2CF0AE" w14:textId="6310CA25" w:rsidR="00473939" w:rsidRPr="006E2419" w:rsidRDefault="00473939" w:rsidP="00473939">
            <w:pPr>
              <w:rPr>
                <w:bCs/>
              </w:rPr>
            </w:pPr>
            <w:r>
              <w:t>Ch. 11 pp. 275-281</w:t>
            </w:r>
          </w:p>
        </w:tc>
        <w:tc>
          <w:tcPr>
            <w:tcW w:w="2231" w:type="dxa"/>
            <w:vMerge w:val="restart"/>
          </w:tcPr>
          <w:p w14:paraId="5619EE5E" w14:textId="41DA4315" w:rsidR="00473939" w:rsidRPr="007F6BD1" w:rsidRDefault="00473939" w:rsidP="00473939">
            <w:pPr>
              <w:rPr>
                <w:b/>
              </w:rPr>
            </w:pPr>
            <w:r w:rsidRPr="00B00BC2">
              <w:rPr>
                <w:bCs/>
              </w:rPr>
              <w:t>Snails 3, Data Presentation</w:t>
            </w:r>
          </w:p>
        </w:tc>
      </w:tr>
      <w:tr w:rsidR="00473939" w:rsidRPr="00A70609" w14:paraId="70639755" w14:textId="77777777" w:rsidTr="00477689">
        <w:tc>
          <w:tcPr>
            <w:tcW w:w="852" w:type="dxa"/>
            <w:vMerge/>
            <w:vAlign w:val="center"/>
          </w:tcPr>
          <w:p w14:paraId="6965BF60" w14:textId="77777777" w:rsidR="00473939" w:rsidRDefault="00473939" w:rsidP="00473939"/>
        </w:tc>
        <w:tc>
          <w:tcPr>
            <w:tcW w:w="981" w:type="dxa"/>
            <w:vAlign w:val="center"/>
          </w:tcPr>
          <w:p w14:paraId="7F6BC58D" w14:textId="3169B6A5" w:rsidR="00473939" w:rsidRDefault="00473939" w:rsidP="00473939">
            <w:r>
              <w:t>Mar 23</w:t>
            </w:r>
            <w:r>
              <w:br/>
            </w:r>
            <w:r w:rsidRPr="00C11AB3">
              <w:t>-</w:t>
            </w:r>
            <w:r>
              <w:t xml:space="preserve"> W</w:t>
            </w:r>
          </w:p>
        </w:tc>
        <w:tc>
          <w:tcPr>
            <w:tcW w:w="3686" w:type="dxa"/>
          </w:tcPr>
          <w:p w14:paraId="64869FD7" w14:textId="7B79642E" w:rsidR="00473939" w:rsidRPr="00C11AB3" w:rsidRDefault="00473939" w:rsidP="00473939">
            <w:r>
              <w:t>29</w:t>
            </w:r>
            <w:r>
              <w:t xml:space="preserve"> </w:t>
            </w:r>
            <w:r w:rsidRPr="00C11AB3">
              <w:t>–</w:t>
            </w:r>
            <w:r>
              <w:t xml:space="preserve"> Evolution of Sex</w:t>
            </w:r>
          </w:p>
        </w:tc>
        <w:tc>
          <w:tcPr>
            <w:tcW w:w="2551" w:type="dxa"/>
          </w:tcPr>
          <w:p w14:paraId="1BAEF16B" w14:textId="0E784F16" w:rsidR="00473939" w:rsidRPr="006E2419" w:rsidRDefault="00473939" w:rsidP="00473939">
            <w:pPr>
              <w:rPr>
                <w:bCs/>
              </w:rPr>
            </w:pPr>
            <w:r>
              <w:t>Ch. 10 pp. 263-270</w:t>
            </w:r>
          </w:p>
        </w:tc>
        <w:tc>
          <w:tcPr>
            <w:tcW w:w="2231" w:type="dxa"/>
            <w:vMerge/>
          </w:tcPr>
          <w:p w14:paraId="21706872" w14:textId="77777777" w:rsidR="00473939" w:rsidRPr="007F6BD1" w:rsidRDefault="00473939" w:rsidP="00473939">
            <w:pPr>
              <w:rPr>
                <w:b/>
              </w:rPr>
            </w:pPr>
          </w:p>
        </w:tc>
      </w:tr>
      <w:tr w:rsidR="00473939" w:rsidRPr="00A70609" w14:paraId="1FCEAB7B" w14:textId="77777777" w:rsidTr="00477689">
        <w:tc>
          <w:tcPr>
            <w:tcW w:w="852" w:type="dxa"/>
            <w:vMerge/>
            <w:vAlign w:val="center"/>
          </w:tcPr>
          <w:p w14:paraId="5AB1FBCB" w14:textId="77777777" w:rsidR="00473939" w:rsidRDefault="00473939" w:rsidP="00473939"/>
        </w:tc>
        <w:tc>
          <w:tcPr>
            <w:tcW w:w="981" w:type="dxa"/>
            <w:vAlign w:val="center"/>
          </w:tcPr>
          <w:p w14:paraId="7915837E" w14:textId="3F909E99" w:rsidR="00473939" w:rsidRDefault="00473939" w:rsidP="00473939">
            <w:r>
              <w:t>Mar 25</w:t>
            </w:r>
            <w:r>
              <w:br/>
              <w:t>- F</w:t>
            </w:r>
          </w:p>
        </w:tc>
        <w:tc>
          <w:tcPr>
            <w:tcW w:w="3686" w:type="dxa"/>
          </w:tcPr>
          <w:p w14:paraId="4962766E" w14:textId="11908454" w:rsidR="00473939" w:rsidRPr="00C11AB3" w:rsidRDefault="00473939" w:rsidP="00473939">
            <w:r>
              <w:t>3</w:t>
            </w:r>
            <w:r>
              <w:t>0</w:t>
            </w:r>
            <w:r>
              <w:t xml:space="preserve"> </w:t>
            </w:r>
            <w:r w:rsidRPr="00C11AB3">
              <w:t>–</w:t>
            </w:r>
            <w:r>
              <w:t xml:space="preserve"> Phylogenetics I</w:t>
            </w:r>
          </w:p>
        </w:tc>
        <w:tc>
          <w:tcPr>
            <w:tcW w:w="2551" w:type="dxa"/>
          </w:tcPr>
          <w:p w14:paraId="616624F6" w14:textId="70327005" w:rsidR="00473939" w:rsidRPr="006E2419" w:rsidRDefault="00473939" w:rsidP="00473939">
            <w:pPr>
              <w:rPr>
                <w:bCs/>
              </w:rPr>
            </w:pPr>
            <w:r>
              <w:t xml:space="preserve">Ch. 2 pp. 27-38, Box </w:t>
            </w:r>
            <w:proofErr w:type="spellStart"/>
            <w:r>
              <w:t>2B</w:t>
            </w:r>
            <w:proofErr w:type="spellEnd"/>
          </w:p>
        </w:tc>
        <w:tc>
          <w:tcPr>
            <w:tcW w:w="2231" w:type="dxa"/>
            <w:vMerge/>
          </w:tcPr>
          <w:p w14:paraId="26A4EAC1" w14:textId="77777777" w:rsidR="00473939" w:rsidRPr="007F6BD1" w:rsidRDefault="00473939" w:rsidP="00473939">
            <w:pPr>
              <w:rPr>
                <w:b/>
              </w:rPr>
            </w:pPr>
          </w:p>
        </w:tc>
      </w:tr>
      <w:tr w:rsidR="00473939" w:rsidRPr="00A70609" w14:paraId="6B79E10D" w14:textId="77777777" w:rsidTr="00477689">
        <w:tc>
          <w:tcPr>
            <w:tcW w:w="852" w:type="dxa"/>
            <w:vMerge w:val="restart"/>
            <w:vAlign w:val="center"/>
          </w:tcPr>
          <w:p w14:paraId="68719461" w14:textId="081AADD8" w:rsidR="00473939" w:rsidRDefault="00473939" w:rsidP="00473939">
            <w:r>
              <w:t>12</w:t>
            </w:r>
          </w:p>
        </w:tc>
        <w:tc>
          <w:tcPr>
            <w:tcW w:w="981" w:type="dxa"/>
            <w:vAlign w:val="center"/>
          </w:tcPr>
          <w:p w14:paraId="685631A4" w14:textId="2A213870" w:rsidR="00473939" w:rsidRDefault="00473939" w:rsidP="00473939">
            <w:r>
              <w:t>Mar 28</w:t>
            </w:r>
            <w:r>
              <w:br/>
            </w:r>
            <w:r w:rsidRPr="00C11AB3">
              <w:t>-</w:t>
            </w:r>
            <w:r>
              <w:t xml:space="preserve"> M</w:t>
            </w:r>
          </w:p>
        </w:tc>
        <w:tc>
          <w:tcPr>
            <w:tcW w:w="3686" w:type="dxa"/>
          </w:tcPr>
          <w:p w14:paraId="4DBB49B4" w14:textId="2CD642EE" w:rsidR="00473939" w:rsidRPr="00C11AB3" w:rsidRDefault="00473939" w:rsidP="00473939">
            <w:r>
              <w:t>3</w:t>
            </w:r>
            <w:r>
              <w:t>1</w:t>
            </w:r>
            <w:r>
              <w:t xml:space="preserve"> – Phylogenetics II</w:t>
            </w:r>
          </w:p>
        </w:tc>
        <w:tc>
          <w:tcPr>
            <w:tcW w:w="2551" w:type="dxa"/>
          </w:tcPr>
          <w:p w14:paraId="2507522A" w14:textId="5DAE035F" w:rsidR="00473939" w:rsidRPr="006E2419" w:rsidRDefault="00473939" w:rsidP="00473939">
            <w:pPr>
              <w:rPr>
                <w:bCs/>
              </w:rPr>
            </w:pPr>
            <w:r w:rsidRPr="006E2419">
              <w:rPr>
                <w:bCs/>
              </w:rPr>
              <w:t>Ch. 16 pp. 402-416</w:t>
            </w:r>
          </w:p>
        </w:tc>
        <w:tc>
          <w:tcPr>
            <w:tcW w:w="2231" w:type="dxa"/>
            <w:vMerge w:val="restart"/>
          </w:tcPr>
          <w:p w14:paraId="09FE8C8C" w14:textId="77777777" w:rsidR="00473939" w:rsidRDefault="00473939" w:rsidP="00473939">
            <w:pPr>
              <w:rPr>
                <w:bCs/>
              </w:rPr>
            </w:pPr>
            <w:r w:rsidRPr="00694706">
              <w:rPr>
                <w:bCs/>
              </w:rPr>
              <w:t>Phylogenetics of Common Fruit</w:t>
            </w:r>
            <w:r>
              <w:rPr>
                <w:bCs/>
              </w:rPr>
              <w:t>s</w:t>
            </w:r>
          </w:p>
          <w:p w14:paraId="05629F8B" w14:textId="77777777" w:rsidR="00473939" w:rsidRDefault="00473939" w:rsidP="00473939">
            <w:pPr>
              <w:rPr>
                <w:bCs/>
              </w:rPr>
            </w:pPr>
          </w:p>
          <w:p w14:paraId="24E7CB95" w14:textId="338F5251" w:rsidR="00473939" w:rsidRPr="007F6BD1" w:rsidRDefault="00473939" w:rsidP="00473939">
            <w:pPr>
              <w:rPr>
                <w:b/>
              </w:rPr>
            </w:pPr>
            <w:r>
              <w:rPr>
                <w:bCs/>
              </w:rPr>
              <w:t>Assignment due in lab</w:t>
            </w:r>
          </w:p>
        </w:tc>
      </w:tr>
      <w:tr w:rsidR="00473939" w:rsidRPr="00A70609" w14:paraId="0CDA2B47" w14:textId="77777777" w:rsidTr="00477689">
        <w:tc>
          <w:tcPr>
            <w:tcW w:w="852" w:type="dxa"/>
            <w:vMerge/>
            <w:vAlign w:val="center"/>
          </w:tcPr>
          <w:p w14:paraId="3DBBAC54" w14:textId="77777777" w:rsidR="00473939" w:rsidRDefault="00473939" w:rsidP="00473939"/>
        </w:tc>
        <w:tc>
          <w:tcPr>
            <w:tcW w:w="981" w:type="dxa"/>
            <w:vAlign w:val="center"/>
          </w:tcPr>
          <w:p w14:paraId="63CEEF0D" w14:textId="577EE6E5" w:rsidR="00473939" w:rsidRDefault="00473939" w:rsidP="00473939">
            <w:r>
              <w:t>Mar 30</w:t>
            </w:r>
            <w:r>
              <w:br/>
            </w:r>
            <w:r w:rsidRPr="00C11AB3">
              <w:t>-</w:t>
            </w:r>
            <w:r>
              <w:t xml:space="preserve"> W</w:t>
            </w:r>
          </w:p>
        </w:tc>
        <w:tc>
          <w:tcPr>
            <w:tcW w:w="3686" w:type="dxa"/>
          </w:tcPr>
          <w:p w14:paraId="14B5AC14" w14:textId="6E6EC48B" w:rsidR="00473939" w:rsidRPr="00C11AB3" w:rsidRDefault="00473939" w:rsidP="00473939">
            <w:r>
              <w:t>3</w:t>
            </w:r>
            <w:r>
              <w:t>2</w:t>
            </w:r>
            <w:r>
              <w:t xml:space="preserve"> </w:t>
            </w:r>
            <w:r w:rsidRPr="00C11AB3">
              <w:t>–</w:t>
            </w:r>
            <w:r>
              <w:t xml:space="preserve"> The Fossil Record and Macroevolutionary Events</w:t>
            </w:r>
          </w:p>
        </w:tc>
        <w:tc>
          <w:tcPr>
            <w:tcW w:w="2551" w:type="dxa"/>
          </w:tcPr>
          <w:p w14:paraId="2BDCBF83" w14:textId="77777777" w:rsidR="00473939" w:rsidRDefault="00473939" w:rsidP="00473939">
            <w:pPr>
              <w:rPr>
                <w:bCs/>
              </w:rPr>
            </w:pPr>
            <w:r w:rsidRPr="006E70DB">
              <w:rPr>
                <w:bCs/>
              </w:rPr>
              <w:t>Ch. 17 pp. 431-435</w:t>
            </w:r>
          </w:p>
          <w:p w14:paraId="18973364" w14:textId="4EABDB5B" w:rsidR="00473939" w:rsidRPr="006E2419" w:rsidRDefault="00473939" w:rsidP="00473939">
            <w:pPr>
              <w:rPr>
                <w:bCs/>
              </w:rPr>
            </w:pPr>
            <w:r w:rsidRPr="006E70DB">
              <w:rPr>
                <w:bCs/>
              </w:rPr>
              <w:t>Ch. 20 pp. 516-</w:t>
            </w:r>
            <w:r>
              <w:rPr>
                <w:bCs/>
              </w:rPr>
              <w:t>525</w:t>
            </w:r>
          </w:p>
        </w:tc>
        <w:tc>
          <w:tcPr>
            <w:tcW w:w="2231" w:type="dxa"/>
            <w:vMerge/>
          </w:tcPr>
          <w:p w14:paraId="7B9B38AC" w14:textId="77777777" w:rsidR="00473939" w:rsidRPr="007F6BD1" w:rsidRDefault="00473939" w:rsidP="00473939">
            <w:pPr>
              <w:rPr>
                <w:b/>
              </w:rPr>
            </w:pPr>
          </w:p>
        </w:tc>
      </w:tr>
      <w:tr w:rsidR="00473939" w:rsidRPr="00A70609" w14:paraId="6583645C" w14:textId="77777777" w:rsidTr="00477689">
        <w:tc>
          <w:tcPr>
            <w:tcW w:w="852" w:type="dxa"/>
            <w:vMerge/>
            <w:vAlign w:val="center"/>
          </w:tcPr>
          <w:p w14:paraId="28BB01F6" w14:textId="77777777" w:rsidR="00473939" w:rsidRDefault="00473939" w:rsidP="00473939"/>
        </w:tc>
        <w:tc>
          <w:tcPr>
            <w:tcW w:w="981" w:type="dxa"/>
            <w:vAlign w:val="center"/>
          </w:tcPr>
          <w:p w14:paraId="2946F291" w14:textId="7161661E" w:rsidR="00473939" w:rsidRDefault="00473939" w:rsidP="00473939">
            <w:r>
              <w:t>Apr 1</w:t>
            </w:r>
            <w:r>
              <w:br/>
              <w:t>- F</w:t>
            </w:r>
          </w:p>
        </w:tc>
        <w:tc>
          <w:tcPr>
            <w:tcW w:w="3686" w:type="dxa"/>
          </w:tcPr>
          <w:p w14:paraId="21D460FF" w14:textId="31CF6135" w:rsidR="00473939" w:rsidRPr="00C11AB3" w:rsidRDefault="00473939" w:rsidP="00473939">
            <w:pPr>
              <w:tabs>
                <w:tab w:val="center" w:pos="1805"/>
              </w:tabs>
            </w:pPr>
            <w:r>
              <w:t>3</w:t>
            </w:r>
            <w:r>
              <w:t>3</w:t>
            </w:r>
            <w:r>
              <w:t xml:space="preserve"> </w:t>
            </w:r>
            <w:r w:rsidRPr="00C11AB3">
              <w:t>–</w:t>
            </w:r>
            <w:r>
              <w:t xml:space="preserve"> Adaptive Radiation</w:t>
            </w:r>
          </w:p>
        </w:tc>
        <w:tc>
          <w:tcPr>
            <w:tcW w:w="2551" w:type="dxa"/>
          </w:tcPr>
          <w:p w14:paraId="6B99D294" w14:textId="6EC871B9" w:rsidR="00473939" w:rsidRPr="006E2419" w:rsidRDefault="00473939" w:rsidP="00473939">
            <w:pPr>
              <w:rPr>
                <w:bCs/>
              </w:rPr>
            </w:pPr>
            <w:r w:rsidRPr="006E2419">
              <w:rPr>
                <w:bCs/>
              </w:rPr>
              <w:t>Ch. 2 pp. 50-51</w:t>
            </w:r>
            <w:r>
              <w:rPr>
                <w:bCs/>
              </w:rPr>
              <w:t>, Ch. 17 pp. 440-443</w:t>
            </w:r>
          </w:p>
        </w:tc>
        <w:tc>
          <w:tcPr>
            <w:tcW w:w="2231" w:type="dxa"/>
            <w:vMerge/>
          </w:tcPr>
          <w:p w14:paraId="07305D99" w14:textId="77777777" w:rsidR="00473939" w:rsidRPr="007F6BD1" w:rsidRDefault="00473939" w:rsidP="00473939">
            <w:pPr>
              <w:rPr>
                <w:b/>
              </w:rPr>
            </w:pPr>
          </w:p>
        </w:tc>
      </w:tr>
      <w:tr w:rsidR="00852B90" w:rsidRPr="00A70609" w14:paraId="74BB1634" w14:textId="77777777" w:rsidTr="00477689">
        <w:tc>
          <w:tcPr>
            <w:tcW w:w="852" w:type="dxa"/>
            <w:vMerge w:val="restart"/>
            <w:vAlign w:val="center"/>
          </w:tcPr>
          <w:p w14:paraId="62C2D82C" w14:textId="3F6E10AE" w:rsidR="00852B90" w:rsidRDefault="00852B90" w:rsidP="00852B90">
            <w:r>
              <w:t>13</w:t>
            </w:r>
          </w:p>
        </w:tc>
        <w:tc>
          <w:tcPr>
            <w:tcW w:w="981" w:type="dxa"/>
            <w:vAlign w:val="center"/>
          </w:tcPr>
          <w:p w14:paraId="67EC02D9" w14:textId="7E692987" w:rsidR="00852B90" w:rsidRDefault="00852B90" w:rsidP="00852B90">
            <w:r>
              <w:t>Apr 4</w:t>
            </w:r>
            <w:r>
              <w:br/>
            </w:r>
            <w:r w:rsidRPr="00C11AB3">
              <w:t>-</w:t>
            </w:r>
            <w:r>
              <w:t xml:space="preserve"> M</w:t>
            </w:r>
          </w:p>
        </w:tc>
        <w:tc>
          <w:tcPr>
            <w:tcW w:w="3686" w:type="dxa"/>
          </w:tcPr>
          <w:p w14:paraId="64362A21" w14:textId="38DF6D40" w:rsidR="00852B90" w:rsidRPr="00C11AB3" w:rsidRDefault="00852B90" w:rsidP="00852B90">
            <w:r>
              <w:t xml:space="preserve">25 </w:t>
            </w:r>
            <w:r w:rsidRPr="00C11AB3">
              <w:t>–</w:t>
            </w:r>
            <w:r>
              <w:t xml:space="preserve"> Coevolution</w:t>
            </w:r>
          </w:p>
        </w:tc>
        <w:tc>
          <w:tcPr>
            <w:tcW w:w="2551" w:type="dxa"/>
          </w:tcPr>
          <w:p w14:paraId="0CFB1207" w14:textId="6E6EFCE6" w:rsidR="00852B90" w:rsidRPr="006E2419" w:rsidRDefault="00852B90" w:rsidP="00852B90">
            <w:pPr>
              <w:rPr>
                <w:bCs/>
              </w:rPr>
            </w:pPr>
            <w:r w:rsidRPr="00CA5C8D">
              <w:rPr>
                <w:i/>
                <w:iCs/>
              </w:rPr>
              <w:t>No</w:t>
            </w:r>
            <w:r>
              <w:rPr>
                <w:i/>
                <w:iCs/>
              </w:rPr>
              <w:t xml:space="preserve"> new</w:t>
            </w:r>
            <w:r w:rsidRPr="00CA5C8D">
              <w:rPr>
                <w:i/>
                <w:iCs/>
              </w:rPr>
              <w:t xml:space="preserve"> readings</w:t>
            </w:r>
          </w:p>
        </w:tc>
        <w:tc>
          <w:tcPr>
            <w:tcW w:w="2231" w:type="dxa"/>
            <w:vMerge w:val="restart"/>
          </w:tcPr>
          <w:p w14:paraId="66545D4B" w14:textId="77777777" w:rsidR="00852B90" w:rsidRPr="00E179D5" w:rsidRDefault="00852B90" w:rsidP="00852B90">
            <w:pPr>
              <w:rPr>
                <w:bCs/>
              </w:rPr>
            </w:pPr>
            <w:r w:rsidRPr="00E179D5">
              <w:rPr>
                <w:bCs/>
              </w:rPr>
              <w:t>Snails Research Term paper due in lab.</w:t>
            </w:r>
          </w:p>
          <w:p w14:paraId="4D8BFB35" w14:textId="77777777" w:rsidR="00852B90" w:rsidRPr="00E179D5" w:rsidRDefault="00852B90" w:rsidP="00852B90">
            <w:pPr>
              <w:rPr>
                <w:bCs/>
              </w:rPr>
            </w:pPr>
          </w:p>
          <w:p w14:paraId="16EF4873" w14:textId="1C24C760" w:rsidR="00852B90" w:rsidRPr="007F6BD1" w:rsidRDefault="00852B90" w:rsidP="00852B90">
            <w:pPr>
              <w:rPr>
                <w:b/>
              </w:rPr>
            </w:pPr>
            <w:r>
              <w:rPr>
                <w:bCs/>
              </w:rPr>
              <w:t>QUIZ 2</w:t>
            </w:r>
            <w:r w:rsidRPr="00E179D5">
              <w:rPr>
                <w:bCs/>
              </w:rPr>
              <w:t xml:space="preserve"> (Selection and Phylogenetics</w:t>
            </w:r>
          </w:p>
        </w:tc>
      </w:tr>
      <w:tr w:rsidR="00852B90" w:rsidRPr="00A70609" w14:paraId="3A9F9B6E" w14:textId="77777777" w:rsidTr="00477689">
        <w:tc>
          <w:tcPr>
            <w:tcW w:w="852" w:type="dxa"/>
            <w:vMerge/>
            <w:vAlign w:val="center"/>
          </w:tcPr>
          <w:p w14:paraId="484FAC18" w14:textId="77777777" w:rsidR="00852B90" w:rsidRDefault="00852B90" w:rsidP="00852B90"/>
        </w:tc>
        <w:tc>
          <w:tcPr>
            <w:tcW w:w="981" w:type="dxa"/>
            <w:vAlign w:val="center"/>
          </w:tcPr>
          <w:p w14:paraId="338A0171" w14:textId="28213DE3" w:rsidR="00852B90" w:rsidRDefault="00852B90" w:rsidP="00852B90">
            <w:r>
              <w:t>Apr 6</w:t>
            </w:r>
            <w:r>
              <w:br/>
            </w:r>
            <w:r w:rsidRPr="00C11AB3">
              <w:t>-</w:t>
            </w:r>
            <w:r>
              <w:t xml:space="preserve"> W</w:t>
            </w:r>
          </w:p>
        </w:tc>
        <w:tc>
          <w:tcPr>
            <w:tcW w:w="3686" w:type="dxa"/>
          </w:tcPr>
          <w:p w14:paraId="50661508" w14:textId="66622B06" w:rsidR="00852B90" w:rsidRPr="00C11AB3" w:rsidRDefault="00852B90" w:rsidP="00852B90">
            <w:r>
              <w:t xml:space="preserve">34 </w:t>
            </w:r>
            <w:r w:rsidRPr="00C11AB3">
              <w:t>–</w:t>
            </w:r>
            <w:r>
              <w:t xml:space="preserve"> Eco-Evolutionary Dynamics</w:t>
            </w:r>
          </w:p>
        </w:tc>
        <w:tc>
          <w:tcPr>
            <w:tcW w:w="2551" w:type="dxa"/>
          </w:tcPr>
          <w:p w14:paraId="7741AA98" w14:textId="5F1967EF" w:rsidR="00852B90" w:rsidRPr="006E2419" w:rsidRDefault="00852B90" w:rsidP="00852B90">
            <w:pPr>
              <w:rPr>
                <w:bCs/>
              </w:rPr>
            </w:pPr>
            <w:r w:rsidRPr="006E70DB">
              <w:rPr>
                <w:i/>
                <w:iCs/>
              </w:rPr>
              <w:t>No new readings</w:t>
            </w:r>
          </w:p>
        </w:tc>
        <w:tc>
          <w:tcPr>
            <w:tcW w:w="2231" w:type="dxa"/>
            <w:vMerge/>
          </w:tcPr>
          <w:p w14:paraId="2D3A8F7E" w14:textId="77777777" w:rsidR="00852B90" w:rsidRPr="007F6BD1" w:rsidRDefault="00852B90" w:rsidP="00852B90">
            <w:pPr>
              <w:rPr>
                <w:b/>
              </w:rPr>
            </w:pPr>
          </w:p>
        </w:tc>
      </w:tr>
      <w:tr w:rsidR="00852B90" w:rsidRPr="00A70609" w14:paraId="621B7E2F" w14:textId="77777777" w:rsidTr="00477689">
        <w:tc>
          <w:tcPr>
            <w:tcW w:w="852" w:type="dxa"/>
            <w:vMerge/>
            <w:vAlign w:val="center"/>
          </w:tcPr>
          <w:p w14:paraId="181AAFD1" w14:textId="77777777" w:rsidR="00852B90" w:rsidRDefault="00852B90" w:rsidP="00852B90"/>
        </w:tc>
        <w:tc>
          <w:tcPr>
            <w:tcW w:w="981" w:type="dxa"/>
            <w:vAlign w:val="center"/>
          </w:tcPr>
          <w:p w14:paraId="38DFA9D5" w14:textId="77777777" w:rsidR="00852B90" w:rsidRDefault="00852B90" w:rsidP="00852B90">
            <w:r>
              <w:t xml:space="preserve">Apr 8 </w:t>
            </w:r>
          </w:p>
          <w:p w14:paraId="52D7AB22" w14:textId="06279DDC" w:rsidR="00852B90" w:rsidRDefault="00852B90" w:rsidP="00852B90">
            <w:r>
              <w:t>- F</w:t>
            </w:r>
          </w:p>
        </w:tc>
        <w:tc>
          <w:tcPr>
            <w:tcW w:w="3686" w:type="dxa"/>
          </w:tcPr>
          <w:p w14:paraId="36CD18C2" w14:textId="6CB52519" w:rsidR="00852B90" w:rsidRPr="00C11AB3" w:rsidRDefault="00852B90" w:rsidP="00852B90">
            <w:r>
              <w:t xml:space="preserve">36 </w:t>
            </w:r>
            <w:r w:rsidRPr="00C11AB3">
              <w:t>–</w:t>
            </w:r>
            <w:r>
              <w:t xml:space="preserve"> Wrap up: Nothing in biology makes sense…except in light of evolution</w:t>
            </w:r>
          </w:p>
        </w:tc>
        <w:tc>
          <w:tcPr>
            <w:tcW w:w="2551" w:type="dxa"/>
          </w:tcPr>
          <w:p w14:paraId="753BA968" w14:textId="7C5D11C9" w:rsidR="00852B90" w:rsidRPr="006E2419" w:rsidRDefault="00852B90" w:rsidP="00852B90">
            <w:pPr>
              <w:rPr>
                <w:bCs/>
              </w:rPr>
            </w:pPr>
            <w:r>
              <w:t xml:space="preserve">Article: </w:t>
            </w:r>
            <w:r w:rsidRPr="006E70DB">
              <w:t>Dobzhansky</w:t>
            </w:r>
            <w:r>
              <w:t xml:space="preserve"> (1973) </w:t>
            </w:r>
            <w:r w:rsidRPr="006E70DB">
              <w:rPr>
                <w:i/>
                <w:iCs/>
              </w:rPr>
              <w:t>The American Biology Teacher</w:t>
            </w:r>
          </w:p>
        </w:tc>
        <w:tc>
          <w:tcPr>
            <w:tcW w:w="2231" w:type="dxa"/>
            <w:vMerge/>
          </w:tcPr>
          <w:p w14:paraId="0CDF004F" w14:textId="77777777" w:rsidR="00852B90" w:rsidRPr="007F6BD1" w:rsidRDefault="00852B90" w:rsidP="00852B90">
            <w:pPr>
              <w:rPr>
                <w:b/>
              </w:rPr>
            </w:pPr>
          </w:p>
        </w:tc>
      </w:tr>
      <w:tr w:rsidR="00852B90" w:rsidRPr="00A70609" w14:paraId="0290A0B0" w14:textId="77777777" w:rsidTr="00477689">
        <w:tc>
          <w:tcPr>
            <w:tcW w:w="852" w:type="dxa"/>
            <w:vMerge/>
            <w:vAlign w:val="center"/>
          </w:tcPr>
          <w:p w14:paraId="7EB009BD" w14:textId="77777777" w:rsidR="00852B90" w:rsidRDefault="00852B90" w:rsidP="00852B90"/>
        </w:tc>
        <w:tc>
          <w:tcPr>
            <w:tcW w:w="981" w:type="dxa"/>
            <w:vAlign w:val="center"/>
          </w:tcPr>
          <w:p w14:paraId="4272977D" w14:textId="6A9EB5BF" w:rsidR="00852B90" w:rsidRDefault="00852B90" w:rsidP="00852B90"/>
        </w:tc>
        <w:tc>
          <w:tcPr>
            <w:tcW w:w="3686" w:type="dxa"/>
          </w:tcPr>
          <w:p w14:paraId="412A6BC1" w14:textId="77777777" w:rsidR="00852B90" w:rsidRPr="00C11AB3" w:rsidRDefault="00852B90" w:rsidP="00852B90"/>
        </w:tc>
        <w:tc>
          <w:tcPr>
            <w:tcW w:w="2551" w:type="dxa"/>
          </w:tcPr>
          <w:p w14:paraId="1374A0AF" w14:textId="77777777" w:rsidR="00852B90" w:rsidRPr="006E2419" w:rsidRDefault="00852B90" w:rsidP="00852B90">
            <w:pPr>
              <w:rPr>
                <w:bCs/>
              </w:rPr>
            </w:pPr>
          </w:p>
        </w:tc>
        <w:tc>
          <w:tcPr>
            <w:tcW w:w="2231" w:type="dxa"/>
          </w:tcPr>
          <w:p w14:paraId="7C451DAE" w14:textId="5565A053" w:rsidR="00852B90" w:rsidRPr="007F6BD1" w:rsidRDefault="00852B90" w:rsidP="00852B90">
            <w:pPr>
              <w:rPr>
                <w:b/>
              </w:rPr>
            </w:pPr>
          </w:p>
        </w:tc>
      </w:tr>
    </w:tbl>
    <w:p w14:paraId="6A9950C6" w14:textId="572B5D0D" w:rsidR="00383F5F" w:rsidRDefault="00383F5F" w:rsidP="00383F5F">
      <w:pPr>
        <w:widowControl w:val="0"/>
        <w:autoSpaceDE w:val="0"/>
        <w:autoSpaceDN w:val="0"/>
        <w:adjustRightInd w:val="0"/>
        <w:rPr>
          <w:rFonts w:ascii="MyriadPro-Regular" w:hAnsi="MyriadPro-Regular"/>
        </w:rPr>
      </w:pPr>
    </w:p>
    <w:p w14:paraId="359D9809" w14:textId="77777777" w:rsidR="00D84036" w:rsidRDefault="00D84036" w:rsidP="00383F5F">
      <w:pPr>
        <w:widowControl w:val="0"/>
        <w:autoSpaceDE w:val="0"/>
        <w:autoSpaceDN w:val="0"/>
        <w:adjustRightInd w:val="0"/>
        <w:rPr>
          <w:rFonts w:ascii="MyriadPro-Regular" w:hAnsi="MyriadPro-Regular"/>
        </w:rPr>
      </w:pPr>
    </w:p>
    <w:p w14:paraId="16BCB29E" w14:textId="77777777" w:rsidR="00383F5F" w:rsidRPr="00F83916" w:rsidRDefault="00383F5F" w:rsidP="00383F5F">
      <w:pPr>
        <w:pStyle w:val="Heading2"/>
        <w:spacing w:before="80"/>
        <w:rPr>
          <w:rFonts w:ascii="Arial" w:hAnsi="Arial" w:cs="Arial"/>
          <w:b/>
          <w:bCs/>
          <w:color w:val="767171" w:themeColor="background2" w:themeShade="80"/>
        </w:rPr>
      </w:pPr>
      <w:r w:rsidRPr="00F83916">
        <w:rPr>
          <w:rFonts w:ascii="Arial" w:hAnsi="Arial" w:cs="Arial"/>
          <w:b/>
          <w:bCs/>
          <w:color w:val="767171" w:themeColor="background2" w:themeShade="80"/>
        </w:rPr>
        <w:t>Midterm and Final Examination Scheduling</w:t>
      </w:r>
    </w:p>
    <w:p w14:paraId="601D2672" w14:textId="77777777" w:rsidR="00383F5F" w:rsidRPr="00B03362" w:rsidRDefault="00383F5F" w:rsidP="00383F5F">
      <w:r w:rsidRPr="00B03362">
        <w:t>Midterm and final examinations must be written on the date scheduled. </w:t>
      </w:r>
    </w:p>
    <w:p w14:paraId="6F79040F" w14:textId="4C387D99" w:rsidR="00AB4653" w:rsidRPr="00F83916" w:rsidRDefault="00383F5F" w:rsidP="00383F5F">
      <w:pPr>
        <w:rPr>
          <w:rFonts w:ascii="MyriadPro-Regular" w:hAnsi="MyriadPro-Regular"/>
          <w:b/>
          <w:bCs/>
        </w:rPr>
      </w:pPr>
      <w:r w:rsidRPr="00B03362">
        <w:lastRenderedPageBreak/>
        <w:t xml:space="preserve">Final examinations may be scheduled at any time during the examination period </w:t>
      </w:r>
      <w:r w:rsidR="009F7AC9">
        <w:rPr>
          <w:rFonts w:cstheme="minorHAnsi"/>
          <w:i/>
          <w:u w:val="single"/>
        </w:rPr>
        <w:t xml:space="preserve">(April 14 </w:t>
      </w:r>
      <w:r w:rsidR="00A022B9">
        <w:rPr>
          <w:rFonts w:cstheme="minorHAnsi"/>
          <w:i/>
          <w:u w:val="single"/>
        </w:rPr>
        <w:t>– April 30</w:t>
      </w:r>
      <w:r w:rsidRPr="009B2F56">
        <w:rPr>
          <w:rFonts w:cstheme="minorHAnsi"/>
          <w:i/>
          <w:u w:val="single"/>
        </w:rPr>
        <w:t>)</w:t>
      </w:r>
      <w:r w:rsidRPr="00B03362">
        <w:t xml:space="preserve">; students should therefore avoid making prior travel, employment, or other commitments for this period.  If a student is unable to write an exam through no fault of </w:t>
      </w:r>
      <w:r w:rsidR="00A022B9">
        <w:t>their</w:t>
      </w:r>
      <w:r w:rsidRPr="00B03362">
        <w:t xml:space="preserve"> own for medical or other valid</w:t>
      </w:r>
      <w:r>
        <w:t xml:space="preserve"> reasons,</w:t>
      </w:r>
      <w:r w:rsidRPr="00B03362">
        <w:t xml:space="preserve"> documentation must be provided and an opportunity to write the missed exam </w:t>
      </w:r>
      <w:r w:rsidRPr="00B03362">
        <w:rPr>
          <w:u w:val="single"/>
        </w:rPr>
        <w:t>may</w:t>
      </w:r>
      <w:r w:rsidRPr="00B03362">
        <w:t xml:space="preserve"> be given. Students are encouraged to review all examination policies and procedures</w:t>
      </w:r>
      <w:r>
        <w:t xml:space="preserve"> at </w:t>
      </w:r>
      <w:hyperlink r:id="rId16" w:history="1">
        <w:r w:rsidRPr="009F5F17">
          <w:rPr>
            <w:rStyle w:val="Hyperlink"/>
            <w:rFonts w:cs="Arial"/>
          </w:rPr>
          <w:t>http://</w:t>
        </w:r>
        <w:proofErr w:type="spellStart"/>
        <w:r w:rsidRPr="009F5F17">
          <w:rPr>
            <w:rStyle w:val="Hyperlink"/>
            <w:rFonts w:cs="Arial"/>
          </w:rPr>
          <w:t>students.usask.ca</w:t>
        </w:r>
        <w:proofErr w:type="spellEnd"/>
        <w:r w:rsidRPr="009F5F17">
          <w:rPr>
            <w:rStyle w:val="Hyperlink"/>
            <w:rFonts w:cs="Arial"/>
          </w:rPr>
          <w:t>/academics/</w:t>
        </w:r>
        <w:proofErr w:type="spellStart"/>
        <w:r w:rsidRPr="009F5F17">
          <w:rPr>
            <w:rStyle w:val="Hyperlink"/>
            <w:rFonts w:cs="Arial"/>
          </w:rPr>
          <w:t>exams.php</w:t>
        </w:r>
        <w:proofErr w:type="spellEnd"/>
      </w:hyperlink>
      <w:r>
        <w:rPr>
          <w:rStyle w:val="Hyperlink"/>
          <w:rFonts w:cs="Arial"/>
        </w:rPr>
        <w:t>.</w:t>
      </w:r>
    </w:p>
    <w:p w14:paraId="70810433" w14:textId="6E21B9A7" w:rsidR="00AB4653" w:rsidRDefault="00AB4653" w:rsidP="00AB4653">
      <w:pPr>
        <w:pStyle w:val="Heading1"/>
        <w:spacing w:before="360"/>
      </w:pPr>
      <w:r>
        <w:t>Grading Scheme</w:t>
      </w:r>
    </w:p>
    <w:p w14:paraId="12F1811F" w14:textId="77777777" w:rsidR="00F83916" w:rsidRDefault="00F83916" w:rsidP="00383F5F"/>
    <w:tbl>
      <w:tblPr>
        <w:tblStyle w:val="TableGrid"/>
        <w:tblW w:w="0" w:type="auto"/>
        <w:tblLook w:val="04A0" w:firstRow="1" w:lastRow="0" w:firstColumn="1" w:lastColumn="0" w:noHBand="0" w:noVBand="1"/>
      </w:tblPr>
      <w:tblGrid>
        <w:gridCol w:w="5382"/>
        <w:gridCol w:w="1701"/>
      </w:tblGrid>
      <w:tr w:rsidR="002917FC" w14:paraId="400C67B0" w14:textId="77777777" w:rsidTr="00F83916">
        <w:tc>
          <w:tcPr>
            <w:tcW w:w="5382" w:type="dxa"/>
          </w:tcPr>
          <w:p w14:paraId="66BD4A7B" w14:textId="34CA6DA1" w:rsidR="002917FC" w:rsidRDefault="00115875" w:rsidP="00383F5F">
            <w:pPr>
              <w:rPr>
                <w:rStyle w:val="Hyperlink"/>
                <w:color w:val="auto"/>
                <w:u w:val="none"/>
              </w:rPr>
            </w:pPr>
            <w:r>
              <w:rPr>
                <w:rStyle w:val="Hyperlink"/>
                <w:color w:val="auto"/>
                <w:u w:val="none"/>
              </w:rPr>
              <w:t>Lecture Quizz</w:t>
            </w:r>
            <w:r w:rsidR="000511DB">
              <w:rPr>
                <w:rStyle w:val="Hyperlink"/>
                <w:color w:val="auto"/>
                <w:u w:val="none"/>
              </w:rPr>
              <w:t>es</w:t>
            </w:r>
          </w:p>
        </w:tc>
        <w:tc>
          <w:tcPr>
            <w:tcW w:w="1701" w:type="dxa"/>
          </w:tcPr>
          <w:p w14:paraId="06DF4FFE" w14:textId="4BE07545" w:rsidR="002917FC" w:rsidRDefault="002115E7" w:rsidP="00383F5F">
            <w:pPr>
              <w:rPr>
                <w:rStyle w:val="Hyperlink"/>
                <w:color w:val="auto"/>
              </w:rPr>
            </w:pPr>
            <w:r>
              <w:rPr>
                <w:rStyle w:val="Hyperlink"/>
                <w:color w:val="auto"/>
              </w:rPr>
              <w:t>10</w:t>
            </w:r>
            <w:r w:rsidR="00115875">
              <w:rPr>
                <w:rStyle w:val="Hyperlink"/>
                <w:color w:val="auto"/>
              </w:rPr>
              <w:t>%</w:t>
            </w:r>
          </w:p>
        </w:tc>
      </w:tr>
      <w:tr w:rsidR="00AB4653" w14:paraId="489FF693" w14:textId="77777777" w:rsidTr="00F83916">
        <w:tc>
          <w:tcPr>
            <w:tcW w:w="5382" w:type="dxa"/>
          </w:tcPr>
          <w:p w14:paraId="189883ED" w14:textId="3BD7D73D" w:rsidR="00AB4653" w:rsidRPr="00AB4653" w:rsidRDefault="00AB4653" w:rsidP="00383F5F">
            <w:pPr>
              <w:rPr>
                <w:rStyle w:val="Hyperlink"/>
                <w:color w:val="auto"/>
                <w:u w:val="none"/>
              </w:rPr>
            </w:pPr>
            <w:r>
              <w:rPr>
                <w:rStyle w:val="Hyperlink"/>
                <w:color w:val="auto"/>
                <w:u w:val="none"/>
              </w:rPr>
              <w:t>Midterm Exam</w:t>
            </w:r>
          </w:p>
        </w:tc>
        <w:tc>
          <w:tcPr>
            <w:tcW w:w="1701" w:type="dxa"/>
          </w:tcPr>
          <w:p w14:paraId="2E09CA3B" w14:textId="013FC033" w:rsidR="00AB4653" w:rsidRDefault="000511DB" w:rsidP="00383F5F">
            <w:pPr>
              <w:rPr>
                <w:rStyle w:val="Hyperlink"/>
              </w:rPr>
            </w:pPr>
            <w:r>
              <w:rPr>
                <w:rStyle w:val="Hyperlink"/>
                <w:color w:val="auto"/>
              </w:rPr>
              <w:t>20</w:t>
            </w:r>
            <w:r w:rsidR="00AB4653" w:rsidRPr="00AB4653">
              <w:rPr>
                <w:rStyle w:val="Hyperlink"/>
                <w:color w:val="auto"/>
              </w:rPr>
              <w:t>%</w:t>
            </w:r>
          </w:p>
        </w:tc>
      </w:tr>
      <w:tr w:rsidR="00E428DB" w14:paraId="0BE24E50" w14:textId="77777777" w:rsidTr="00F83916">
        <w:tc>
          <w:tcPr>
            <w:tcW w:w="5382" w:type="dxa"/>
          </w:tcPr>
          <w:p w14:paraId="3BC347A2" w14:textId="724E38D7" w:rsidR="00E428DB" w:rsidRDefault="00E428DB" w:rsidP="00E428DB">
            <w:pPr>
              <w:rPr>
                <w:rStyle w:val="Hyperlink"/>
              </w:rPr>
            </w:pPr>
            <w:r>
              <w:rPr>
                <w:rStyle w:val="Hyperlink"/>
                <w:color w:val="auto"/>
                <w:u w:val="none"/>
              </w:rPr>
              <w:t>Final Exam</w:t>
            </w:r>
          </w:p>
        </w:tc>
        <w:tc>
          <w:tcPr>
            <w:tcW w:w="1701" w:type="dxa"/>
          </w:tcPr>
          <w:p w14:paraId="4D9FF0B6" w14:textId="5560911E" w:rsidR="00E428DB" w:rsidRDefault="00E428DB" w:rsidP="00E428DB">
            <w:pPr>
              <w:rPr>
                <w:rStyle w:val="Hyperlink"/>
              </w:rPr>
            </w:pPr>
            <w:r w:rsidRPr="00AB4653">
              <w:rPr>
                <w:rStyle w:val="Hyperlink"/>
                <w:color w:val="auto"/>
              </w:rPr>
              <w:t>2</w:t>
            </w:r>
            <w:r>
              <w:rPr>
                <w:rStyle w:val="Hyperlink"/>
                <w:color w:val="auto"/>
              </w:rPr>
              <w:t>5</w:t>
            </w:r>
            <w:r w:rsidRPr="00AB4653">
              <w:rPr>
                <w:rStyle w:val="Hyperlink"/>
                <w:color w:val="auto"/>
              </w:rPr>
              <w:t>%</w:t>
            </w:r>
          </w:p>
        </w:tc>
      </w:tr>
      <w:tr w:rsidR="00E428DB" w14:paraId="7A704EEC" w14:textId="77777777" w:rsidTr="00F83916">
        <w:tc>
          <w:tcPr>
            <w:tcW w:w="5382" w:type="dxa"/>
          </w:tcPr>
          <w:p w14:paraId="03E2FE86" w14:textId="53EAF930" w:rsidR="00E428DB" w:rsidRDefault="00E428DB" w:rsidP="00E428DB">
            <w:pPr>
              <w:rPr>
                <w:rStyle w:val="Hyperlink"/>
              </w:rPr>
            </w:pPr>
            <w:r>
              <w:rPr>
                <w:rStyle w:val="Hyperlink"/>
                <w:color w:val="auto"/>
                <w:u w:val="none"/>
              </w:rPr>
              <w:t>Laboratory Quizzes &amp; Assignments</w:t>
            </w:r>
          </w:p>
        </w:tc>
        <w:tc>
          <w:tcPr>
            <w:tcW w:w="1701" w:type="dxa"/>
          </w:tcPr>
          <w:p w14:paraId="364B1BA5" w14:textId="492BD487" w:rsidR="00E428DB" w:rsidRDefault="00E428DB" w:rsidP="00E428DB">
            <w:pPr>
              <w:rPr>
                <w:rStyle w:val="Hyperlink"/>
              </w:rPr>
            </w:pPr>
            <w:r w:rsidRPr="00AB4653">
              <w:rPr>
                <w:rStyle w:val="Hyperlink"/>
                <w:color w:val="auto"/>
              </w:rPr>
              <w:t>2</w:t>
            </w:r>
            <w:r>
              <w:rPr>
                <w:rStyle w:val="Hyperlink"/>
                <w:color w:val="auto"/>
              </w:rPr>
              <w:t>5</w:t>
            </w:r>
            <w:r w:rsidRPr="00AB4653">
              <w:rPr>
                <w:rStyle w:val="Hyperlink"/>
                <w:color w:val="auto"/>
              </w:rPr>
              <w:t>%</w:t>
            </w:r>
          </w:p>
        </w:tc>
      </w:tr>
      <w:tr w:rsidR="00E428DB" w14:paraId="686743A4" w14:textId="77777777" w:rsidTr="00F83916">
        <w:tc>
          <w:tcPr>
            <w:tcW w:w="5382" w:type="dxa"/>
          </w:tcPr>
          <w:p w14:paraId="4190A69A" w14:textId="4471E5A5" w:rsidR="00E428DB" w:rsidRPr="00C74699" w:rsidRDefault="00E428DB" w:rsidP="00E428DB">
            <w:pPr>
              <w:rPr>
                <w:rStyle w:val="Hyperlink"/>
                <w:color w:val="auto"/>
                <w:u w:val="none"/>
              </w:rPr>
            </w:pPr>
            <w:r>
              <w:rPr>
                <w:rStyle w:val="Hyperlink"/>
                <w:color w:val="auto"/>
                <w:u w:val="none"/>
              </w:rPr>
              <w:t>Term Paper</w:t>
            </w:r>
          </w:p>
        </w:tc>
        <w:tc>
          <w:tcPr>
            <w:tcW w:w="1701" w:type="dxa"/>
          </w:tcPr>
          <w:p w14:paraId="655426F4" w14:textId="14DF58F1" w:rsidR="00E428DB" w:rsidRDefault="00E428DB" w:rsidP="00E428DB">
            <w:pPr>
              <w:rPr>
                <w:rStyle w:val="Hyperlink"/>
              </w:rPr>
            </w:pPr>
            <w:r>
              <w:rPr>
                <w:rStyle w:val="Hyperlink"/>
                <w:color w:val="auto"/>
              </w:rPr>
              <w:t>20</w:t>
            </w:r>
            <w:r w:rsidRPr="00AB4653">
              <w:rPr>
                <w:rStyle w:val="Hyperlink"/>
                <w:color w:val="auto"/>
              </w:rPr>
              <w:t>%</w:t>
            </w:r>
          </w:p>
        </w:tc>
      </w:tr>
      <w:tr w:rsidR="00E428DB" w14:paraId="411D1C37" w14:textId="77777777" w:rsidTr="00F83916">
        <w:tc>
          <w:tcPr>
            <w:tcW w:w="5382" w:type="dxa"/>
          </w:tcPr>
          <w:p w14:paraId="5C9AE516" w14:textId="7D6F9246" w:rsidR="00E428DB" w:rsidRPr="00AB4653" w:rsidRDefault="00E428DB" w:rsidP="00E428DB">
            <w:pPr>
              <w:rPr>
                <w:rStyle w:val="Hyperlink"/>
                <w:b/>
              </w:rPr>
            </w:pPr>
            <w:r w:rsidRPr="00AB4653">
              <w:rPr>
                <w:rStyle w:val="Hyperlink"/>
                <w:b/>
                <w:color w:val="auto"/>
                <w:u w:val="none"/>
              </w:rPr>
              <w:t xml:space="preserve">Total </w:t>
            </w:r>
          </w:p>
        </w:tc>
        <w:tc>
          <w:tcPr>
            <w:tcW w:w="1701" w:type="dxa"/>
          </w:tcPr>
          <w:p w14:paraId="3D535628" w14:textId="4F695E3A" w:rsidR="00E428DB" w:rsidRPr="00AB4653" w:rsidRDefault="00E428DB" w:rsidP="00E428DB">
            <w:pPr>
              <w:rPr>
                <w:rStyle w:val="Hyperlink"/>
                <w:b/>
              </w:rPr>
            </w:pPr>
            <w:r w:rsidRPr="00AB4653">
              <w:rPr>
                <w:rStyle w:val="Hyperlink"/>
                <w:b/>
                <w:color w:val="auto"/>
              </w:rPr>
              <w:t>100%</w:t>
            </w:r>
          </w:p>
        </w:tc>
      </w:tr>
    </w:tbl>
    <w:p w14:paraId="66975333" w14:textId="120DB4DF" w:rsidR="00115875" w:rsidRDefault="00115875" w:rsidP="00115875">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lastRenderedPageBreak/>
        <w:t xml:space="preserve">Lecture Quizzes </w:t>
      </w:r>
    </w:p>
    <w:p w14:paraId="565FB3FA" w14:textId="7AB1A7EC" w:rsidR="00115875" w:rsidRDefault="00115875" w:rsidP="00115875">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r>
      <w:r w:rsidR="002115E7">
        <w:rPr>
          <w:rFonts w:eastAsia="Times New Roman" w:cs="Arial"/>
          <w:color w:val="000000"/>
          <w:lang w:val="en-CA"/>
        </w:rPr>
        <w:t>10</w:t>
      </w:r>
      <w:r>
        <w:rPr>
          <w:rFonts w:eastAsia="Times New Roman" w:cs="Arial"/>
          <w:color w:val="000000"/>
          <w:lang w:val="en-CA"/>
        </w:rPr>
        <w:t>% of final grade</w:t>
      </w:r>
    </w:p>
    <w:p w14:paraId="15F4ACD6" w14:textId="2C920B5E" w:rsidR="00115875" w:rsidRPr="00F83916" w:rsidRDefault="00115875"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sidR="000971B5">
        <w:rPr>
          <w:rFonts w:eastAsia="Times New Roman" w:cs="Arial"/>
          <w:b/>
          <w:color w:val="000000"/>
          <w:lang w:val="en-CA"/>
        </w:rPr>
        <w:t xml:space="preserve"> </w:t>
      </w:r>
      <w:r>
        <w:rPr>
          <w:rFonts w:eastAsia="Times New Roman" w:cs="Arial"/>
          <w:color w:val="000000"/>
          <w:lang w:val="en-CA"/>
        </w:rPr>
        <w:t xml:space="preserve"> </w:t>
      </w:r>
      <w:r w:rsidR="000971B5">
        <w:rPr>
          <w:rFonts w:eastAsia="Times New Roman" w:cs="Arial"/>
          <w:color w:val="000000"/>
          <w:lang w:val="en-CA"/>
        </w:rPr>
        <w:t>Sufficient c</w:t>
      </w:r>
      <w:r>
        <w:rPr>
          <w:rFonts w:eastAsia="Times New Roman" w:cs="Arial"/>
          <w:color w:val="000000"/>
          <w:lang w:val="en-CA"/>
        </w:rPr>
        <w:t xml:space="preserve">ompletion </w:t>
      </w:r>
      <w:r w:rsidR="000511DB">
        <w:rPr>
          <w:rFonts w:eastAsia="Times New Roman" w:cs="Arial"/>
          <w:color w:val="000000"/>
          <w:lang w:val="en-CA"/>
        </w:rPr>
        <w:t>of</w:t>
      </w:r>
      <w:r w:rsidR="007C5F2D">
        <w:rPr>
          <w:rFonts w:eastAsia="Times New Roman" w:cs="Arial"/>
          <w:color w:val="000000"/>
          <w:lang w:val="en-CA"/>
        </w:rPr>
        <w:t xml:space="preserve"> </w:t>
      </w:r>
      <w:r w:rsidR="000511DB">
        <w:rPr>
          <w:rFonts w:eastAsia="Times New Roman" w:cs="Arial"/>
          <w:color w:val="000000"/>
          <w:lang w:val="en-CA"/>
        </w:rPr>
        <w:t>post-</w:t>
      </w:r>
      <w:r w:rsidR="007C5F2D">
        <w:rPr>
          <w:rFonts w:eastAsia="Times New Roman" w:cs="Arial"/>
          <w:color w:val="000000"/>
          <w:lang w:val="en-CA"/>
        </w:rPr>
        <w:t>lecture quizzes</w:t>
      </w:r>
      <w:r w:rsidR="000511DB">
        <w:rPr>
          <w:rFonts w:eastAsia="Times New Roman" w:cs="Arial"/>
          <w:color w:val="000000"/>
          <w:lang w:val="en-CA"/>
        </w:rPr>
        <w:t xml:space="preserve"> (posted in Canvas). </w:t>
      </w:r>
      <w:r w:rsidR="002115E7">
        <w:rPr>
          <w:rFonts w:eastAsia="Times New Roman" w:cs="Arial"/>
          <w:color w:val="000000"/>
          <w:lang w:val="en-CA"/>
        </w:rPr>
        <w:t>Quizzes can be retaken multiple times, but the first attempt must be before the quiz deadline to count. Lecture quizzes are short (typically 2-4 questions, often multiple choice/matching/fill-in-the-blank) and</w:t>
      </w:r>
      <w:r w:rsidR="00AA47E8">
        <w:rPr>
          <w:rFonts w:eastAsia="Times New Roman" w:cs="Arial"/>
          <w:color w:val="000000"/>
          <w:lang w:val="en-CA"/>
        </w:rPr>
        <w:t xml:space="preserve"> may cover material from lecture or the textbook. </w:t>
      </w:r>
    </w:p>
    <w:p w14:paraId="1A4E5393" w14:textId="7C6DA8E1" w:rsidR="00C74699" w:rsidRDefault="00C74699"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Midterm Exam </w:t>
      </w:r>
    </w:p>
    <w:p w14:paraId="6DCD4035" w14:textId="18266778"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Value:</w:t>
      </w:r>
      <w:r w:rsidR="002917FC">
        <w:rPr>
          <w:rFonts w:eastAsia="Times New Roman" w:cs="Arial"/>
          <w:color w:val="000000"/>
          <w:lang w:val="en-CA"/>
        </w:rPr>
        <w:t xml:space="preserve"> </w:t>
      </w:r>
      <w:r w:rsidR="002917FC">
        <w:rPr>
          <w:rFonts w:eastAsia="Times New Roman" w:cs="Arial"/>
          <w:color w:val="000000"/>
          <w:lang w:val="en-CA"/>
        </w:rPr>
        <w:tab/>
      </w:r>
      <w:r w:rsidR="002917FC">
        <w:rPr>
          <w:rFonts w:eastAsia="Times New Roman" w:cs="Arial"/>
          <w:color w:val="000000"/>
          <w:lang w:val="en-CA"/>
        </w:rPr>
        <w:tab/>
      </w:r>
      <w:r w:rsidR="006357EC">
        <w:rPr>
          <w:rFonts w:eastAsia="Times New Roman" w:cs="Arial"/>
          <w:color w:val="000000"/>
          <w:lang w:val="en-CA"/>
        </w:rPr>
        <w:t>20</w:t>
      </w:r>
      <w:r>
        <w:rPr>
          <w:rFonts w:eastAsia="Times New Roman" w:cs="Arial"/>
          <w:color w:val="000000"/>
          <w:lang w:val="en-CA"/>
        </w:rPr>
        <w:t>% of final grade</w:t>
      </w:r>
    </w:p>
    <w:p w14:paraId="47DE5895" w14:textId="3462619F"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 xml:space="preserve">Date: </w:t>
      </w:r>
      <w:r>
        <w:rPr>
          <w:rFonts w:eastAsia="Times New Roman" w:cs="Arial"/>
          <w:color w:val="000000"/>
          <w:lang w:val="en-CA"/>
        </w:rPr>
        <w:tab/>
      </w:r>
      <w:r>
        <w:rPr>
          <w:rFonts w:eastAsia="Times New Roman" w:cs="Arial"/>
          <w:color w:val="000000"/>
          <w:lang w:val="en-CA"/>
        </w:rPr>
        <w:tab/>
      </w:r>
      <w:r w:rsidRPr="00B373FC">
        <w:rPr>
          <w:rFonts w:eastAsia="Times New Roman" w:cs="Arial"/>
          <w:color w:val="000000"/>
          <w:lang w:val="en-CA"/>
        </w:rPr>
        <w:t xml:space="preserve">February </w:t>
      </w:r>
      <w:r w:rsidR="002115E7" w:rsidRPr="00B373FC">
        <w:rPr>
          <w:rFonts w:eastAsia="Times New Roman" w:cs="Arial"/>
          <w:color w:val="000000"/>
          <w:lang w:val="en-CA"/>
        </w:rPr>
        <w:t>18</w:t>
      </w:r>
    </w:p>
    <w:p w14:paraId="0F0028BF" w14:textId="6147ABC2"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Length:</w:t>
      </w:r>
      <w:r>
        <w:rPr>
          <w:rFonts w:eastAsia="Times New Roman" w:cs="Arial"/>
          <w:color w:val="000000"/>
          <w:lang w:val="en-CA"/>
        </w:rPr>
        <w:t xml:space="preserve"> </w:t>
      </w:r>
      <w:r>
        <w:rPr>
          <w:rFonts w:eastAsia="Times New Roman" w:cs="Arial"/>
          <w:color w:val="000000"/>
          <w:lang w:val="en-CA"/>
        </w:rPr>
        <w:tab/>
        <w:t xml:space="preserve">60 minutes. In lecture </w:t>
      </w:r>
      <w:r w:rsidR="00D84036">
        <w:rPr>
          <w:rFonts w:eastAsia="Times New Roman" w:cs="Arial"/>
          <w:color w:val="000000"/>
          <w:lang w:val="en-CA"/>
        </w:rPr>
        <w:t>time slot</w:t>
      </w:r>
      <w:r w:rsidR="00A022B9">
        <w:rPr>
          <w:rFonts w:eastAsia="Times New Roman" w:cs="Arial"/>
          <w:color w:val="000000"/>
          <w:lang w:val="en-CA"/>
        </w:rPr>
        <w:t xml:space="preserve">. </w:t>
      </w:r>
    </w:p>
    <w:p w14:paraId="64EAA8B9" w14:textId="2D006950" w:rsidR="002917FC" w:rsidRDefault="00C74699"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Multiple choice and short answer questions, including calculation problems. Calculators allowed. If you miss the midterm due to unforeseen, valid circumstances, you must contact </w:t>
      </w:r>
      <w:proofErr w:type="spellStart"/>
      <w:r>
        <w:rPr>
          <w:rFonts w:eastAsia="Times New Roman" w:cs="Arial"/>
          <w:color w:val="000000"/>
          <w:lang w:val="en-CA"/>
        </w:rPr>
        <w:t>Ms</w:t>
      </w:r>
      <w:proofErr w:type="spellEnd"/>
      <w:r>
        <w:rPr>
          <w:rFonts w:eastAsia="Times New Roman" w:cs="Arial"/>
          <w:color w:val="000000"/>
          <w:lang w:val="en-CA"/>
        </w:rPr>
        <w:t xml:space="preserve"> Wishart as soon as possible (within 3 days after the midterm date). Beyond this time, marks will be deducted at 10% per day. </w:t>
      </w:r>
      <w:r w:rsidRPr="002C422C">
        <w:rPr>
          <w:rFonts w:eastAsia="Times New Roman" w:cs="Arial"/>
          <w:color w:val="000000"/>
          <w:lang w:val="en-CA"/>
        </w:rPr>
        <w:t xml:space="preserve"> </w:t>
      </w:r>
    </w:p>
    <w:p w14:paraId="5D2EFF96" w14:textId="383CBDD4" w:rsidR="00C74699" w:rsidRDefault="00C74699"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Final Exam </w:t>
      </w:r>
    </w:p>
    <w:p w14:paraId="3B4F5237" w14:textId="1C895A83"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r>
      <w:r w:rsidR="00BA075F">
        <w:rPr>
          <w:rFonts w:eastAsia="Times New Roman" w:cs="Arial"/>
          <w:color w:val="000000"/>
          <w:lang w:val="en-CA"/>
        </w:rPr>
        <w:t>25%</w:t>
      </w:r>
      <w:r>
        <w:rPr>
          <w:rFonts w:eastAsia="Times New Roman" w:cs="Arial"/>
          <w:color w:val="000000"/>
          <w:lang w:val="en-CA"/>
        </w:rPr>
        <w:t xml:space="preserve"> of final grade</w:t>
      </w:r>
    </w:p>
    <w:p w14:paraId="6D11DC6C" w14:textId="7C750002"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 xml:space="preserve">Date: </w:t>
      </w:r>
      <w:r>
        <w:rPr>
          <w:rFonts w:eastAsia="Times New Roman" w:cs="Arial"/>
          <w:color w:val="000000"/>
          <w:lang w:val="en-CA"/>
        </w:rPr>
        <w:tab/>
      </w:r>
      <w:r>
        <w:rPr>
          <w:rFonts w:eastAsia="Times New Roman" w:cs="Arial"/>
          <w:color w:val="000000"/>
          <w:lang w:val="en-CA"/>
        </w:rPr>
        <w:tab/>
        <w:t xml:space="preserve">See University of Saskatchewan online schedule. </w:t>
      </w:r>
    </w:p>
    <w:p w14:paraId="61421045" w14:textId="1E925698"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Length:</w:t>
      </w:r>
      <w:r>
        <w:rPr>
          <w:rFonts w:eastAsia="Times New Roman" w:cs="Arial"/>
          <w:color w:val="000000"/>
          <w:lang w:val="en-CA"/>
        </w:rPr>
        <w:t xml:space="preserve"> </w:t>
      </w:r>
      <w:r>
        <w:rPr>
          <w:rFonts w:eastAsia="Times New Roman" w:cs="Arial"/>
          <w:color w:val="000000"/>
          <w:lang w:val="en-CA"/>
        </w:rPr>
        <w:tab/>
        <w:t xml:space="preserve">3 hours </w:t>
      </w:r>
    </w:p>
    <w:p w14:paraId="6F10C26F" w14:textId="47C9C80A" w:rsidR="00C74699" w:rsidRDefault="00C74699" w:rsidP="002917FC">
      <w:pPr>
        <w:keepNext/>
        <w:keepLines/>
        <w:outlineLvl w:val="1"/>
        <w:rPr>
          <w:rFonts w:eastAsia="Times New Roman" w:cs="Arial"/>
          <w:color w:val="000000"/>
          <w:lang w:val="en-CA"/>
        </w:rPr>
      </w:pPr>
      <w:r>
        <w:rPr>
          <w:rFonts w:eastAsia="Times New Roman" w:cs="Arial"/>
          <w:b/>
          <w:color w:val="000000"/>
          <w:lang w:val="en-CA"/>
        </w:rPr>
        <w:t xml:space="preserve">Type: </w:t>
      </w:r>
      <w:r w:rsidR="002917FC">
        <w:rPr>
          <w:rFonts w:eastAsia="Times New Roman" w:cs="Arial"/>
          <w:b/>
          <w:color w:val="000000"/>
          <w:lang w:val="en-CA"/>
        </w:rPr>
        <w:tab/>
      </w:r>
      <w:r w:rsidR="002917FC">
        <w:rPr>
          <w:rFonts w:eastAsia="Times New Roman" w:cs="Arial"/>
          <w:color w:val="000000"/>
          <w:lang w:val="en-CA"/>
        </w:rPr>
        <w:t xml:space="preserve"> </w:t>
      </w:r>
      <w:r w:rsidR="002917FC">
        <w:rPr>
          <w:rFonts w:eastAsia="Times New Roman" w:cs="Arial"/>
          <w:color w:val="000000"/>
          <w:lang w:val="en-CA"/>
        </w:rPr>
        <w:tab/>
        <w:t xml:space="preserve">Comprehensive. Scheduled. </w:t>
      </w:r>
    </w:p>
    <w:p w14:paraId="7673A270" w14:textId="12DF35B4" w:rsidR="00C74699" w:rsidRPr="00F83916" w:rsidRDefault="00C74699"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w:t>
      </w:r>
      <w:r w:rsidR="002917FC">
        <w:rPr>
          <w:rFonts w:eastAsia="Times New Roman" w:cs="Arial"/>
          <w:color w:val="000000"/>
          <w:lang w:val="en-CA"/>
        </w:rPr>
        <w:t xml:space="preserve">The exam is comprehensive. It will cover all lecture material, lab material, and required readings, with an emphasis placed on material delivered since the midterm exam. Calculators are allowed. Procedures for missed final exams are available at </w:t>
      </w:r>
      <w:hyperlink r:id="rId17" w:history="1">
        <w:r w:rsidR="000511DB" w:rsidRPr="00F10234">
          <w:rPr>
            <w:rStyle w:val="Hyperlink"/>
            <w:rFonts w:eastAsia="Times New Roman" w:cs="Arial"/>
            <w:lang w:val="en-CA"/>
          </w:rPr>
          <w:t>https://</w:t>
        </w:r>
        <w:proofErr w:type="spellStart"/>
        <w:r w:rsidR="000511DB" w:rsidRPr="00F10234">
          <w:rPr>
            <w:rStyle w:val="Hyperlink"/>
            <w:rFonts w:eastAsia="Times New Roman" w:cs="Arial"/>
            <w:lang w:val="en-CA"/>
          </w:rPr>
          <w:t>students.usask.ca</w:t>
        </w:r>
        <w:proofErr w:type="spellEnd"/>
        <w:r w:rsidR="000511DB" w:rsidRPr="00F10234">
          <w:rPr>
            <w:rStyle w:val="Hyperlink"/>
            <w:rFonts w:eastAsia="Times New Roman" w:cs="Arial"/>
            <w:lang w:val="en-CA"/>
          </w:rPr>
          <w:t>/academics/</w:t>
        </w:r>
        <w:proofErr w:type="spellStart"/>
        <w:r w:rsidR="000511DB" w:rsidRPr="00F10234">
          <w:rPr>
            <w:rStyle w:val="Hyperlink"/>
            <w:rFonts w:eastAsia="Times New Roman" w:cs="Arial"/>
            <w:lang w:val="en-CA"/>
          </w:rPr>
          <w:t>exams.php</w:t>
        </w:r>
        <w:proofErr w:type="spellEnd"/>
      </w:hyperlink>
      <w:r w:rsidR="000511DB">
        <w:rPr>
          <w:rFonts w:eastAsia="Times New Roman" w:cs="Arial"/>
          <w:color w:val="000000"/>
          <w:lang w:val="en-CA"/>
        </w:rPr>
        <w:t xml:space="preserve"> </w:t>
      </w:r>
      <w:r>
        <w:rPr>
          <w:rFonts w:eastAsia="Times New Roman" w:cs="Arial"/>
          <w:color w:val="000000"/>
          <w:lang w:val="en-CA"/>
        </w:rPr>
        <w:t xml:space="preserve"> </w:t>
      </w:r>
      <w:r w:rsidRPr="002C422C">
        <w:rPr>
          <w:rFonts w:eastAsia="Times New Roman" w:cs="Arial"/>
          <w:color w:val="000000"/>
          <w:lang w:val="en-CA"/>
        </w:rPr>
        <w:t xml:space="preserve"> </w:t>
      </w:r>
    </w:p>
    <w:p w14:paraId="7F77FA9A" w14:textId="38844C72" w:rsidR="002917FC" w:rsidRDefault="00C74699" w:rsidP="002917FC">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Assignments: Laboratory Quizzes &amp; Assignments </w:t>
      </w:r>
    </w:p>
    <w:p w14:paraId="38D5E64C" w14:textId="3375FA1E" w:rsidR="002917FC"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t>2</w:t>
      </w:r>
      <w:r w:rsidR="00AA47E8">
        <w:rPr>
          <w:rFonts w:eastAsia="Times New Roman" w:cs="Arial"/>
          <w:color w:val="000000"/>
          <w:lang w:val="en-CA"/>
        </w:rPr>
        <w:t>5</w:t>
      </w:r>
      <w:r>
        <w:rPr>
          <w:rFonts w:eastAsia="Times New Roman" w:cs="Arial"/>
          <w:color w:val="000000"/>
          <w:lang w:val="en-CA"/>
        </w:rPr>
        <w:t>% of final grade</w:t>
      </w:r>
    </w:p>
    <w:p w14:paraId="00F0D14C" w14:textId="09AD5D59" w:rsidR="002917FC" w:rsidRDefault="002917FC" w:rsidP="002917FC">
      <w:pPr>
        <w:keepNext/>
        <w:keepLines/>
        <w:outlineLvl w:val="1"/>
        <w:rPr>
          <w:rFonts w:eastAsia="Times New Roman" w:cs="Arial"/>
          <w:color w:val="000000"/>
          <w:lang w:val="en-CA"/>
        </w:rPr>
      </w:pPr>
      <w:r>
        <w:rPr>
          <w:rFonts w:eastAsia="Times New Roman" w:cs="Arial"/>
          <w:b/>
          <w:color w:val="000000"/>
          <w:lang w:val="en-CA"/>
        </w:rPr>
        <w:t xml:space="preserve">Due </w:t>
      </w:r>
      <w:r w:rsidRPr="00C74699">
        <w:rPr>
          <w:rFonts w:eastAsia="Times New Roman" w:cs="Arial"/>
          <w:b/>
          <w:color w:val="000000"/>
          <w:lang w:val="en-CA"/>
        </w:rPr>
        <w:t xml:space="preserve">Date: </w:t>
      </w:r>
      <w:r>
        <w:rPr>
          <w:rFonts w:eastAsia="Times New Roman" w:cs="Arial"/>
          <w:color w:val="000000"/>
          <w:lang w:val="en-CA"/>
        </w:rPr>
        <w:tab/>
        <w:t xml:space="preserve">See Course Schedule (above) </w:t>
      </w:r>
    </w:p>
    <w:p w14:paraId="2D430733" w14:textId="6CFFB789" w:rsidR="002917FC" w:rsidRPr="00F83916" w:rsidRDefault="002917FC"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Multiple choice, short and long answer questions about the experiments and background of the laboratory experiments. Late assignments will be penalized (-5% per day). Information on quizzes will be provided in the laboratory sections by Mr. Halpin. </w:t>
      </w:r>
    </w:p>
    <w:p w14:paraId="77326FDE" w14:textId="2246B9A6" w:rsidR="00C74699" w:rsidRPr="00E02576" w:rsidRDefault="002917FC"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Assignment: </w:t>
      </w:r>
      <w:r w:rsidR="00C74699">
        <w:rPr>
          <w:rFonts w:ascii="Arial" w:eastAsia="Arial" w:hAnsi="Arial" w:cs="Times New Roman"/>
          <w:b/>
          <w:bCs/>
          <w:color w:val="595959"/>
          <w:sz w:val="26"/>
          <w:szCs w:val="26"/>
        </w:rPr>
        <w:t>Snails Term Paper</w:t>
      </w:r>
    </w:p>
    <w:p w14:paraId="6B9E8AEE" w14:textId="77777777" w:rsidR="002917FC"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t>20% of final grade</w:t>
      </w:r>
    </w:p>
    <w:p w14:paraId="3C44B523" w14:textId="78210207" w:rsidR="002917FC" w:rsidRDefault="002917FC" w:rsidP="002917FC">
      <w:pPr>
        <w:keepNext/>
        <w:keepLines/>
        <w:outlineLvl w:val="1"/>
        <w:rPr>
          <w:rFonts w:eastAsia="Times New Roman" w:cs="Arial"/>
          <w:color w:val="000000"/>
          <w:lang w:val="en-CA"/>
        </w:rPr>
      </w:pPr>
      <w:r>
        <w:rPr>
          <w:rFonts w:eastAsia="Times New Roman" w:cs="Arial"/>
          <w:b/>
          <w:color w:val="000000"/>
          <w:lang w:val="en-CA"/>
        </w:rPr>
        <w:t xml:space="preserve">Due </w:t>
      </w:r>
      <w:r w:rsidRPr="00C74699">
        <w:rPr>
          <w:rFonts w:eastAsia="Times New Roman" w:cs="Arial"/>
          <w:b/>
          <w:color w:val="000000"/>
          <w:lang w:val="en-CA"/>
        </w:rPr>
        <w:t xml:space="preserve">Date: </w:t>
      </w:r>
      <w:r>
        <w:rPr>
          <w:rFonts w:eastAsia="Times New Roman" w:cs="Arial"/>
          <w:color w:val="000000"/>
          <w:lang w:val="en-CA"/>
        </w:rPr>
        <w:tab/>
        <w:t xml:space="preserve">Multiple; See Course Schedule (above) </w:t>
      </w:r>
    </w:p>
    <w:p w14:paraId="127A2EAE" w14:textId="77777777" w:rsidR="00F83916"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Full written lab report based on simulations done within the lab section. This assignment is designed to be submitted in stages such that students are expected to build on and incorporate feedback into the final submission. Late assignments will be penalized (-5% per day). Further information will be provided in the laboratory sections by Mr. Halpin.</w:t>
      </w:r>
    </w:p>
    <w:p w14:paraId="43BE6401" w14:textId="77777777" w:rsidR="00F83916" w:rsidRDefault="00F83916" w:rsidP="002917FC">
      <w:pPr>
        <w:keepNext/>
        <w:keepLines/>
        <w:outlineLvl w:val="1"/>
        <w:rPr>
          <w:rFonts w:eastAsia="Times New Roman" w:cs="Arial"/>
          <w:color w:val="000000"/>
          <w:lang w:val="en-CA"/>
        </w:rPr>
      </w:pPr>
    </w:p>
    <w:p w14:paraId="37803330" w14:textId="77777777" w:rsidR="00F83916" w:rsidRDefault="00F83916" w:rsidP="002917FC">
      <w:pPr>
        <w:keepNext/>
        <w:keepLines/>
        <w:outlineLvl w:val="1"/>
        <w:rPr>
          <w:rFonts w:eastAsia="Times New Roman" w:cs="Arial"/>
          <w:color w:val="000000"/>
          <w:lang w:val="en-CA"/>
        </w:rPr>
      </w:pPr>
    </w:p>
    <w:p w14:paraId="62705035" w14:textId="50091DF6" w:rsidR="002A6000" w:rsidRDefault="002917FC" w:rsidP="002917FC">
      <w:pPr>
        <w:keepNext/>
        <w:keepLines/>
        <w:outlineLvl w:val="1"/>
        <w:rPr>
          <w:rFonts w:eastAsia="Times New Roman" w:cs="Arial"/>
          <w:color w:val="000000"/>
          <w:lang w:val="en-CA"/>
        </w:rPr>
      </w:pPr>
      <w:r>
        <w:rPr>
          <w:rFonts w:eastAsia="Times New Roman" w:cs="Arial"/>
          <w:color w:val="000000"/>
          <w:lang w:val="en-CA"/>
        </w:rPr>
        <w:t xml:space="preserve"> </w:t>
      </w:r>
    </w:p>
    <w:p w14:paraId="08CF4C63" w14:textId="77777777" w:rsidR="00AA47E8" w:rsidRDefault="00AA47E8" w:rsidP="002917FC">
      <w:pPr>
        <w:keepNext/>
        <w:keepLines/>
        <w:outlineLvl w:val="1"/>
        <w:rPr>
          <w:rFonts w:eastAsia="Times New Roman" w:cs="Arial"/>
          <w:color w:val="000000"/>
          <w:lang w:val="en-CA"/>
        </w:rPr>
      </w:pPr>
    </w:p>
    <w:p w14:paraId="7E3BD32F" w14:textId="77777777" w:rsidR="00BA075F" w:rsidRDefault="00BA075F" w:rsidP="00BA075F">
      <w:pPr>
        <w:pStyle w:val="Heading1"/>
        <w:spacing w:before="360"/>
      </w:pPr>
      <w:r>
        <w:lastRenderedPageBreak/>
        <w:t>Attendance Expectations</w:t>
      </w:r>
    </w:p>
    <w:p w14:paraId="5821BE6A" w14:textId="2500980F" w:rsidR="00BA075F" w:rsidRDefault="00BA075F" w:rsidP="00BA075F">
      <w:pPr>
        <w:rPr>
          <w:rFonts w:eastAsia="Times New Roman" w:cs="Arial"/>
          <w:color w:val="000000"/>
          <w:lang w:val="en-CA"/>
        </w:rPr>
      </w:pPr>
      <w:r>
        <w:rPr>
          <w:rFonts w:eastAsia="Times New Roman" w:cs="Arial"/>
          <w:color w:val="000000"/>
          <w:lang w:val="en-CA"/>
        </w:rPr>
        <w:t xml:space="preserve">Students are expected to attend all scheduled lab periods. Lecture attendance in-person is not mandatory, but it is strongly recommended that students either attend lecture in-person or remotely when scheduled as such (e.g., guest lecture slots), or ensure lecture recordings are viewed in a timely manner (i.e., prior to the next scheduled lecture). Full lecture completion is likely to correlate directly with your final mark and will enable completion of lecture quizzes. </w:t>
      </w:r>
    </w:p>
    <w:p w14:paraId="58B11625" w14:textId="2192CA97" w:rsidR="00283C03" w:rsidRDefault="00283C03" w:rsidP="00283C03">
      <w:pPr>
        <w:pStyle w:val="Heading1"/>
        <w:spacing w:before="360"/>
      </w:pPr>
      <w:r>
        <w:t>Submitting Assignments and Completing Exams</w:t>
      </w:r>
    </w:p>
    <w:p w14:paraId="77C45F0A" w14:textId="24A0F29E" w:rsidR="00283C03" w:rsidRDefault="00283C03" w:rsidP="00283C03">
      <w:pPr>
        <w:rPr>
          <w:rFonts w:eastAsia="Times New Roman" w:cs="Arial"/>
          <w:color w:val="000000"/>
          <w:lang w:val="en-CA"/>
        </w:rPr>
      </w:pPr>
      <w:r>
        <w:rPr>
          <w:rFonts w:eastAsia="Times New Roman" w:cs="Arial"/>
          <w:color w:val="000000"/>
          <w:lang w:val="en-CA"/>
        </w:rPr>
        <w:t xml:space="preserve">Students are expected to submit assignments on or before their required due dates. Exams must be completed by the individual without collaboration with other students. Exams are not to be shared or posted on any forum for any reason. </w:t>
      </w:r>
    </w:p>
    <w:p w14:paraId="437EF1AD" w14:textId="77777777" w:rsidR="00283C03" w:rsidRDefault="00283C03" w:rsidP="00283C03">
      <w:pPr>
        <w:pStyle w:val="Heading1"/>
        <w:spacing w:before="360"/>
      </w:pPr>
      <w:r>
        <w:t>Criteria That Must Be Met to Pass</w:t>
      </w:r>
    </w:p>
    <w:p w14:paraId="780A5B2D" w14:textId="77777777" w:rsidR="00283C03" w:rsidRDefault="00283C03" w:rsidP="00283C03">
      <w:pPr>
        <w:rPr>
          <w:rFonts w:eastAsia="Times New Roman" w:cs="Arial"/>
          <w:color w:val="000000"/>
          <w:lang w:val="en-CA"/>
        </w:rPr>
      </w:pPr>
      <w:r>
        <w:rPr>
          <w:rFonts w:eastAsia="Times New Roman" w:cs="Arial"/>
          <w:color w:val="000000"/>
          <w:lang w:val="en-CA"/>
        </w:rPr>
        <w:t xml:space="preserve">Please refer to the University of Saskatchewan Grading System (for undergraduate courses) above for criteria that must be met to pass. There are no other additional criteria that must be met to pass. </w:t>
      </w:r>
    </w:p>
    <w:p w14:paraId="43A7720E" w14:textId="77777777" w:rsidR="00283C03" w:rsidRDefault="00283C03" w:rsidP="00283C03"/>
    <w:p w14:paraId="09CF6612" w14:textId="77777777" w:rsidR="00283C03" w:rsidRPr="00283C03" w:rsidRDefault="00283C03" w:rsidP="00283C03">
      <w:pPr>
        <w:keepNext/>
        <w:keepLines/>
        <w:spacing w:before="360"/>
        <w:contextualSpacing/>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Student Feedback </w:t>
      </w:r>
    </w:p>
    <w:p w14:paraId="0DB7A13B" w14:textId="4D886D0A" w:rsidR="00283C03" w:rsidRPr="00283C03" w:rsidRDefault="00283C03" w:rsidP="00283C03">
      <w:pPr>
        <w:rPr>
          <w:u w:color="D9D9D9"/>
        </w:rPr>
      </w:pPr>
      <w:r w:rsidRPr="00283C03">
        <w:rPr>
          <w:u w:color="D9D9D9"/>
        </w:rPr>
        <w:t>The Department of Biology or the instructors may survey students regarding the course. This is generally done through an in-class assessment near the end of term. Student feedback for BIOL 302 may be used by instructors to improve future offerings of this course.</w:t>
      </w:r>
    </w:p>
    <w:p w14:paraId="18D7168B" w14:textId="21391FDE" w:rsidR="002A6000" w:rsidRDefault="002A6000" w:rsidP="002A6000">
      <w:pPr>
        <w:pStyle w:val="Heading1"/>
      </w:pPr>
      <w:r w:rsidRPr="00B379FC">
        <w:t>Re</w:t>
      </w:r>
      <w:r>
        <w:t>cording of the Course</w:t>
      </w:r>
    </w:p>
    <w:p w14:paraId="278839DA" w14:textId="58C6404A" w:rsidR="002A6000" w:rsidRPr="00283C03" w:rsidRDefault="002A6000" w:rsidP="00283C03">
      <w:pPr>
        <w:rPr>
          <w:rFonts w:ascii="Arial" w:hAnsi="Arial" w:cs="Arial"/>
          <w:b/>
          <w:bCs/>
          <w:color w:val="767171" w:themeColor="background2" w:themeShade="80"/>
          <w:sz w:val="26"/>
          <w:szCs w:val="26"/>
        </w:rPr>
      </w:pPr>
      <w:r w:rsidRPr="00283C03">
        <w:rPr>
          <w:rFonts w:ascii="Arial" w:hAnsi="Arial" w:cs="Arial"/>
          <w:b/>
          <w:bCs/>
          <w:color w:val="767171" w:themeColor="background2" w:themeShade="80"/>
          <w:sz w:val="26"/>
          <w:szCs w:val="26"/>
        </w:rPr>
        <w:t xml:space="preserve">Use of video and recording of the course: </w:t>
      </w:r>
    </w:p>
    <w:p w14:paraId="0719776B" w14:textId="67607935" w:rsidR="002A6000" w:rsidRDefault="000511DB" w:rsidP="002A6000">
      <w:pPr>
        <w:rPr>
          <w:rFonts w:ascii="Times New Roman" w:eastAsia="Times New Roman" w:hAnsi="Times New Roman" w:cs="Times New Roman"/>
          <w:lang w:val="en-CA"/>
        </w:rPr>
      </w:pPr>
      <w:r>
        <w:rPr>
          <w:rFonts w:ascii="Times New Roman" w:eastAsia="Times New Roman" w:hAnsi="Times New Roman" w:cs="Times New Roman"/>
          <w:lang w:val="en-CA"/>
        </w:rPr>
        <w:t>Lecture captures and v</w:t>
      </w:r>
      <w:r w:rsidR="002A6000" w:rsidRPr="002A6000">
        <w:rPr>
          <w:rFonts w:ascii="Times New Roman" w:eastAsia="Times New Roman" w:hAnsi="Times New Roman" w:cs="Times New Roman"/>
          <w:lang w:val="en-CA"/>
        </w:rPr>
        <w:t xml:space="preserve">ideo conference sessions in this course, including your participation, will be recorded and made available only to students in the course for viewing via Canvas after each session. This is done, in part, to ensure that students unable to join the session (due to, </w:t>
      </w:r>
      <w:r>
        <w:rPr>
          <w:rFonts w:ascii="Times New Roman" w:eastAsia="Times New Roman" w:hAnsi="Times New Roman" w:cs="Times New Roman"/>
          <w:lang w:val="en-CA"/>
        </w:rPr>
        <w:t xml:space="preserve">for example, symptoms of illness) </w:t>
      </w:r>
      <w:r w:rsidR="002A6000" w:rsidRPr="002A6000">
        <w:rPr>
          <w:rFonts w:ascii="Times New Roman" w:eastAsia="Times New Roman" w:hAnsi="Times New Roman" w:cs="Times New Roman"/>
          <w:lang w:val="en-CA"/>
        </w:rPr>
        <w:t>can view the session at a later time. This will also provide you the opportunity to review any material discussed. Please remember that course recordings belong to your instructor, the University, and/or others (like a guest lecturer) depending on the circumstance of each sessio</w:t>
      </w:r>
      <w:r w:rsidR="00F83916">
        <w:rPr>
          <w:rFonts w:ascii="Times New Roman" w:eastAsia="Times New Roman" w:hAnsi="Times New Roman" w:cs="Times New Roman"/>
          <w:lang w:val="en-CA"/>
        </w:rPr>
        <w:t>n</w:t>
      </w:r>
      <w:r w:rsidR="002A6000" w:rsidRPr="002A6000">
        <w:rPr>
          <w:rFonts w:ascii="Times New Roman" w:eastAsia="Times New Roman" w:hAnsi="Times New Roman" w:cs="Times New Roman"/>
          <w:lang w:val="en-CA"/>
        </w:rPr>
        <w:t xml:space="preserve">, and are protected by copyright. Do not download, copy, or share recordings without the explicit permission of the instructor. For questions about recording and use of sessions in which you have participated, including any concerns related to your privacy, please contact your instructor. More information on class recordings can be found in the Academic Courses Policy </w:t>
      </w:r>
      <w:hyperlink r:id="rId18" w:anchor="5ClassRecordings" w:history="1">
        <w:r w:rsidR="002A6000" w:rsidRPr="002A6000">
          <w:rPr>
            <w:rStyle w:val="Hyperlink"/>
            <w:rFonts w:ascii="Times New Roman" w:eastAsia="Times New Roman" w:hAnsi="Times New Roman" w:cs="Times New Roman"/>
            <w:lang w:val="en-CA"/>
          </w:rPr>
          <w:t>https://policies.usask.ca/policies/academic-affairs/academic-courses.php#5ClassRecordings</w:t>
        </w:r>
      </w:hyperlink>
      <w:r w:rsidR="002A6000">
        <w:rPr>
          <w:rFonts w:ascii="Times New Roman" w:eastAsia="Times New Roman" w:hAnsi="Times New Roman" w:cs="Times New Roman"/>
          <w:lang w:val="en-CA"/>
        </w:rPr>
        <w:t xml:space="preserve"> .</w:t>
      </w:r>
    </w:p>
    <w:p w14:paraId="3343FEE5" w14:textId="77777777" w:rsidR="00283C03" w:rsidRPr="002A6000" w:rsidRDefault="00283C03" w:rsidP="002A6000">
      <w:pPr>
        <w:rPr>
          <w:rFonts w:ascii="Times New Roman" w:hAnsi="Times New Roman" w:cs="Times New Roman"/>
        </w:rPr>
      </w:pPr>
    </w:p>
    <w:p w14:paraId="40AD27B6" w14:textId="473CC87E"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 xml:space="preserve">Required video use: </w:t>
      </w:r>
    </w:p>
    <w:p w14:paraId="2C056CE0" w14:textId="21CA8EFD" w:rsidR="002A6000" w:rsidRDefault="002A6000" w:rsidP="002A6000">
      <w:pPr>
        <w:rPr>
          <w:rFonts w:ascii="Times New Roman" w:eastAsia="Times New Roman" w:hAnsi="Times New Roman" w:cs="Times New Roman"/>
          <w:lang w:val="en-CA"/>
        </w:rPr>
      </w:pPr>
      <w:r>
        <w:rPr>
          <w:rFonts w:ascii="Times New Roman" w:eastAsia="Times New Roman" w:hAnsi="Times New Roman" w:cs="Times New Roman"/>
          <w:lang w:val="en-CA"/>
        </w:rPr>
        <w:t xml:space="preserve">You may choose to have your video on during video conferencing sessions, but it is </w:t>
      </w:r>
      <w:r w:rsidRPr="00AA47E8">
        <w:rPr>
          <w:rFonts w:ascii="Times New Roman" w:eastAsia="Times New Roman" w:hAnsi="Times New Roman" w:cs="Times New Roman"/>
          <w:u w:val="single"/>
          <w:lang w:val="en-CA"/>
        </w:rPr>
        <w:t>not required</w:t>
      </w:r>
      <w:r>
        <w:rPr>
          <w:rFonts w:ascii="Times New Roman" w:eastAsia="Times New Roman" w:hAnsi="Times New Roman" w:cs="Times New Roman"/>
          <w:lang w:val="en-CA"/>
        </w:rPr>
        <w:t xml:space="preserve"> for planned course activities. </w:t>
      </w:r>
    </w:p>
    <w:p w14:paraId="099735FF" w14:textId="77777777" w:rsidR="00283C03" w:rsidRDefault="00283C03" w:rsidP="00283C03">
      <w:pPr>
        <w:pStyle w:val="Heading1"/>
        <w:spacing w:before="360"/>
        <w:contextualSpacing/>
      </w:pPr>
      <w:r>
        <w:t>Copyright</w:t>
      </w:r>
    </w:p>
    <w:p w14:paraId="08FF28B8" w14:textId="77777777" w:rsidR="00283C03" w:rsidRPr="00AA47E8" w:rsidRDefault="00283C03" w:rsidP="00283C03">
      <w:pPr>
        <w:rPr>
          <w:rFonts w:ascii="Times New Roman" w:hAnsi="Times New Roman" w:cs="Times New Roman"/>
          <w:color w:val="000000"/>
        </w:rPr>
      </w:pPr>
      <w:r w:rsidRPr="00AA47E8">
        <w:rPr>
          <w:rFonts w:ascii="Times New Roman" w:hAnsi="Times New Roman" w:cs="Times New Roman"/>
          <w:color w:val="000000"/>
        </w:rPr>
        <w:t xml:space="preserve">Course materials are provided to you based on your registration in a class, and anything created by your professors and instructors is their intellectual property and cannot be shared without written permission. If materials are designated as open education resources (with a creative commons license) you can share </w:t>
      </w:r>
      <w:r w:rsidRPr="00AA47E8">
        <w:rPr>
          <w:rFonts w:ascii="Times New Roman" w:hAnsi="Times New Roman" w:cs="Times New Roman"/>
          <w:color w:val="000000"/>
        </w:rPr>
        <w:lastRenderedPageBreak/>
        <w:t>and/or use in alignment with the</w:t>
      </w:r>
      <w:r w:rsidRPr="00AA47E8">
        <w:rPr>
          <w:rFonts w:ascii="Times New Roman" w:hAnsi="Times New Roman" w:cs="Times New Roman"/>
        </w:rPr>
        <w:t> </w:t>
      </w:r>
      <w:hyperlink r:id="rId19" w:tooltip="https://openpress.usask.ca/authoring/chapter/creative-commons-licenses/" w:history="1">
        <w:r w:rsidRPr="00AA47E8">
          <w:rPr>
            <w:rStyle w:val="Hyperlink"/>
            <w:rFonts w:ascii="Times New Roman" w:hAnsi="Times New Roman" w:cs="Times New Roman"/>
          </w:rPr>
          <w:t>CC license</w:t>
        </w:r>
      </w:hyperlink>
      <w:r w:rsidRPr="00AA47E8">
        <w:rPr>
          <w:rFonts w:ascii="Times New Roman" w:hAnsi="Times New Roman" w:cs="Times New Roman"/>
          <w:color w:val="000000"/>
        </w:rPr>
        <w:t>.</w:t>
      </w:r>
      <w:r w:rsidRPr="00AA47E8">
        <w:rPr>
          <w:rFonts w:ascii="Times New Roman" w:hAnsi="Times New Roman" w:cs="Times New Roman"/>
        </w:rPr>
        <w:t> </w:t>
      </w:r>
      <w:r w:rsidRPr="00AA47E8">
        <w:rPr>
          <w:rFonts w:ascii="Times New Roman" w:hAnsi="Times New Roman" w:cs="Times New Roman"/>
          <w:color w:val="000000"/>
        </w:rPr>
        <w:t>This includes exams, PowerPoint/PDF slides and other course notes. Additionally, other copyright-protected materials created by textbook publishers and authors may be provided to you based on license terms and educational exceptions in the Canadian Copyright Act (see</w:t>
      </w:r>
      <w:r w:rsidRPr="00AA47E8">
        <w:rPr>
          <w:rStyle w:val="apple-converted-space"/>
          <w:rFonts w:ascii="Times New Roman" w:hAnsi="Times New Roman" w:cs="Times New Roman"/>
          <w:color w:val="000000"/>
        </w:rPr>
        <w:t> </w:t>
      </w:r>
      <w:hyperlink r:id="rId20" w:history="1">
        <w:r w:rsidRPr="00AA47E8">
          <w:rPr>
            <w:rStyle w:val="Hyperlink"/>
            <w:rFonts w:ascii="Times New Roman" w:hAnsi="Times New Roman" w:cs="Times New Roman"/>
          </w:rPr>
          <w:t>http://laws-</w:t>
        </w:r>
        <w:proofErr w:type="spellStart"/>
        <w:r w:rsidRPr="00AA47E8">
          <w:rPr>
            <w:rStyle w:val="Hyperlink"/>
            <w:rFonts w:ascii="Times New Roman" w:hAnsi="Times New Roman" w:cs="Times New Roman"/>
          </w:rPr>
          <w:t>lois.justice.gc.ca</w:t>
        </w:r>
        <w:proofErr w:type="spellEnd"/>
        <w:r w:rsidRPr="00AA47E8">
          <w:rPr>
            <w:rStyle w:val="Hyperlink"/>
            <w:rFonts w:ascii="Times New Roman" w:hAnsi="Times New Roman" w:cs="Times New Roman"/>
          </w:rPr>
          <w:t>/</w:t>
        </w:r>
        <w:proofErr w:type="spellStart"/>
        <w:r w:rsidRPr="00AA47E8">
          <w:rPr>
            <w:rStyle w:val="Hyperlink"/>
            <w:rFonts w:ascii="Times New Roman" w:hAnsi="Times New Roman" w:cs="Times New Roman"/>
          </w:rPr>
          <w:t>eng</w:t>
        </w:r>
        <w:proofErr w:type="spellEnd"/>
        <w:r w:rsidRPr="00AA47E8">
          <w:rPr>
            <w:rStyle w:val="Hyperlink"/>
            <w:rFonts w:ascii="Times New Roman" w:hAnsi="Times New Roman" w:cs="Times New Roman"/>
          </w:rPr>
          <w:t>/acts/C-42/</w:t>
        </w:r>
        <w:proofErr w:type="spellStart"/>
        <w:r w:rsidRPr="00AA47E8">
          <w:rPr>
            <w:rStyle w:val="Hyperlink"/>
            <w:rFonts w:ascii="Times New Roman" w:hAnsi="Times New Roman" w:cs="Times New Roman"/>
          </w:rPr>
          <w:t>index.html</w:t>
        </w:r>
        <w:proofErr w:type="spellEnd"/>
        <w:r w:rsidRPr="00AA47E8">
          <w:rPr>
            <w:rStyle w:val="Hyperlink"/>
            <w:rFonts w:ascii="Times New Roman" w:hAnsi="Times New Roman" w:cs="Times New Roman"/>
          </w:rPr>
          <w:t>)</w:t>
        </w:r>
      </w:hyperlink>
      <w:r w:rsidRPr="00AA47E8">
        <w:rPr>
          <w:rFonts w:ascii="Times New Roman" w:hAnsi="Times New Roman" w:cs="Times New Roman"/>
          <w:color w:val="000000"/>
        </w:rPr>
        <w:t>. </w:t>
      </w:r>
    </w:p>
    <w:p w14:paraId="3FC9CD59" w14:textId="77777777" w:rsidR="00283C03" w:rsidRPr="00AA47E8" w:rsidRDefault="00283C03" w:rsidP="00283C03">
      <w:pPr>
        <w:rPr>
          <w:rFonts w:ascii="Times New Roman" w:hAnsi="Times New Roman" w:cs="Times New Roman"/>
          <w:color w:val="000000"/>
        </w:rPr>
      </w:pPr>
      <w:r w:rsidRPr="00AA47E8">
        <w:rPr>
          <w:rFonts w:ascii="Times New Roman" w:hAnsi="Times New Roman" w:cs="Times New Roman"/>
          <w:b/>
          <w:bCs/>
          <w:color w:val="000000"/>
        </w:rPr>
        <w:t>Before you copy or distribute others’ copyright-protected materials, please ensure that your use of the materials is covered under the University’s Fair Dealing Copyright Guidelines available at</w:t>
      </w:r>
      <w:hyperlink r:id="rId21" w:history="1">
        <w:r w:rsidRPr="00AA47E8">
          <w:rPr>
            <w:rStyle w:val="Hyperlink"/>
            <w:rFonts w:ascii="Times New Roman" w:hAnsi="Times New Roman" w:cs="Times New Roman"/>
            <w:b/>
            <w:bCs/>
          </w:rPr>
          <w:t> https://library.usask.ca/copyright/general-information/fair-dealing-guidelines.php</w:t>
        </w:r>
      </w:hyperlink>
      <w:r w:rsidRPr="00AA47E8">
        <w:rPr>
          <w:rFonts w:ascii="Times New Roman" w:hAnsi="Times New Roman" w:cs="Times New Roman"/>
          <w:color w:val="000000"/>
        </w:rPr>
        <w:t>.</w:t>
      </w:r>
      <w:r w:rsidRPr="00AA47E8">
        <w:rPr>
          <w:rStyle w:val="apple-converted-space"/>
          <w:rFonts w:ascii="Times New Roman" w:hAnsi="Times New Roman" w:cs="Times New Roman"/>
          <w:b/>
          <w:bCs/>
          <w:color w:val="000000"/>
        </w:rPr>
        <w:t> </w:t>
      </w:r>
      <w:r w:rsidRPr="00AA47E8">
        <w:rPr>
          <w:rFonts w:ascii="Times New Roman" w:hAnsi="Times New Roman" w:cs="Times New Roman"/>
          <w:color w:val="000000"/>
        </w:rPr>
        <w:t>For example, posting others’ copyright-protected materials on the open web is not covered under the University’s Fair Dealing Copyright Guidelines, and doing so requires permission from the copyright holder.</w:t>
      </w:r>
      <w:r w:rsidRPr="00AA47E8">
        <w:rPr>
          <w:rStyle w:val="apple-converted-space"/>
          <w:rFonts w:ascii="Times New Roman" w:hAnsi="Times New Roman" w:cs="Times New Roman"/>
          <w:color w:val="000000"/>
        </w:rPr>
        <w:t> </w:t>
      </w:r>
      <w:r w:rsidRPr="00AA47E8">
        <w:rPr>
          <w:rFonts w:ascii="Times New Roman" w:hAnsi="Times New Roman" w:cs="Times New Roman"/>
          <w:color w:val="000000"/>
        </w:rPr>
        <w:t> </w:t>
      </w:r>
    </w:p>
    <w:p w14:paraId="3BD79325" w14:textId="77777777" w:rsidR="00283C03" w:rsidRPr="00AA47E8" w:rsidRDefault="00283C03" w:rsidP="00283C03">
      <w:pPr>
        <w:rPr>
          <w:rFonts w:ascii="Times New Roman" w:hAnsi="Times New Roman" w:cs="Times New Roman"/>
          <w:color w:val="000000"/>
        </w:rPr>
      </w:pPr>
      <w:r w:rsidRPr="00AA47E8">
        <w:rPr>
          <w:rFonts w:ascii="Times New Roman" w:hAnsi="Times New Roman" w:cs="Times New Roman"/>
          <w:color w:val="000000"/>
        </w:rPr>
        <w:t>For more information about copyright, please visit</w:t>
      </w:r>
      <w:r w:rsidRPr="00AA47E8">
        <w:rPr>
          <w:rStyle w:val="apple-converted-space"/>
          <w:rFonts w:ascii="Times New Roman" w:hAnsi="Times New Roman" w:cs="Times New Roman"/>
          <w:color w:val="000000"/>
        </w:rPr>
        <w:t> </w:t>
      </w:r>
      <w:hyperlink r:id="rId22"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library.usask.ca</w:t>
        </w:r>
        <w:proofErr w:type="spellEnd"/>
        <w:r w:rsidRPr="00AA47E8">
          <w:rPr>
            <w:rStyle w:val="Hyperlink"/>
            <w:rFonts w:ascii="Times New Roman" w:hAnsi="Times New Roman" w:cs="Times New Roman"/>
          </w:rPr>
          <w:t>/copyright/</w:t>
        </w:r>
        <w:proofErr w:type="spellStart"/>
        <w:r w:rsidRPr="00AA47E8">
          <w:rPr>
            <w:rStyle w:val="Hyperlink"/>
            <w:rFonts w:ascii="Times New Roman" w:hAnsi="Times New Roman" w:cs="Times New Roman"/>
          </w:rPr>
          <w:t>index.php</w:t>
        </w:r>
      </w:hyperlink>
      <w:r w:rsidRPr="00AA47E8">
        <w:rPr>
          <w:rFonts w:ascii="Times New Roman" w:hAnsi="Times New Roman" w:cs="Times New Roman"/>
          <w:color w:val="000000"/>
        </w:rPr>
        <w:t>where</w:t>
      </w:r>
      <w:proofErr w:type="spellEnd"/>
      <w:r w:rsidRPr="00AA47E8">
        <w:rPr>
          <w:rFonts w:ascii="Times New Roman" w:hAnsi="Times New Roman" w:cs="Times New Roman"/>
          <w:color w:val="000000"/>
        </w:rPr>
        <w:t xml:space="preserve"> there is information for students available at</w:t>
      </w:r>
      <w:r w:rsidRPr="00AA47E8">
        <w:rPr>
          <w:rStyle w:val="apple-converted-space"/>
          <w:rFonts w:ascii="Times New Roman" w:hAnsi="Times New Roman" w:cs="Times New Roman"/>
          <w:color w:val="000000"/>
        </w:rPr>
        <w:t> </w:t>
      </w:r>
      <w:hyperlink r:id="rId23"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library.usask.ca</w:t>
        </w:r>
        <w:proofErr w:type="spellEnd"/>
        <w:r w:rsidRPr="00AA47E8">
          <w:rPr>
            <w:rStyle w:val="Hyperlink"/>
            <w:rFonts w:ascii="Times New Roman" w:hAnsi="Times New Roman" w:cs="Times New Roman"/>
          </w:rPr>
          <w:t>/copyright/students/</w:t>
        </w:r>
        <w:proofErr w:type="spellStart"/>
        <w:r w:rsidRPr="00AA47E8">
          <w:rPr>
            <w:rStyle w:val="Hyperlink"/>
            <w:rFonts w:ascii="Times New Roman" w:hAnsi="Times New Roman" w:cs="Times New Roman"/>
          </w:rPr>
          <w:t>rights.php</w:t>
        </w:r>
        <w:proofErr w:type="spellEnd"/>
      </w:hyperlink>
      <w:r w:rsidRPr="00AA47E8">
        <w:rPr>
          <w:rFonts w:ascii="Times New Roman" w:hAnsi="Times New Roman" w:cs="Times New Roman"/>
          <w:color w:val="000000"/>
        </w:rPr>
        <w:t>, or contact the University’s Copyright Coordinator at</w:t>
      </w:r>
      <w:r w:rsidRPr="00AA47E8">
        <w:rPr>
          <w:rStyle w:val="apple-converted-space"/>
          <w:rFonts w:ascii="Times New Roman" w:hAnsi="Times New Roman" w:cs="Times New Roman"/>
          <w:color w:val="000000"/>
        </w:rPr>
        <w:t> </w:t>
      </w:r>
      <w:proofErr w:type="spellStart"/>
      <w:r w:rsidR="008767B0" w:rsidRPr="00AA47E8">
        <w:fldChar w:fldCharType="begin"/>
      </w:r>
      <w:r w:rsidR="008767B0" w:rsidRPr="00AA47E8">
        <w:rPr>
          <w:rFonts w:ascii="Times New Roman" w:hAnsi="Times New Roman" w:cs="Times New Roman"/>
        </w:rPr>
        <w:instrText xml:space="preserve"> HYPERLINK "mailto:copyright.coordinator@usask.ca" </w:instrText>
      </w:r>
      <w:r w:rsidR="008767B0" w:rsidRPr="00AA47E8">
        <w:fldChar w:fldCharType="separate"/>
      </w:r>
      <w:r w:rsidRPr="00AA47E8">
        <w:rPr>
          <w:rStyle w:val="Hyperlink"/>
          <w:rFonts w:ascii="Times New Roman" w:hAnsi="Times New Roman" w:cs="Times New Roman"/>
        </w:rPr>
        <w:t>mailto:copyright.coordinator@usask.ca</w:t>
      </w:r>
      <w:proofErr w:type="spellEnd"/>
      <w:r w:rsidR="008767B0" w:rsidRPr="00AA47E8">
        <w:rPr>
          <w:rStyle w:val="Hyperlink"/>
          <w:rFonts w:ascii="Times New Roman" w:hAnsi="Times New Roman" w:cs="Times New Roman"/>
        </w:rPr>
        <w:fldChar w:fldCharType="end"/>
      </w:r>
      <w:r w:rsidRPr="00AA47E8">
        <w:rPr>
          <w:rStyle w:val="apple-converted-space"/>
          <w:rFonts w:ascii="Times New Roman" w:hAnsi="Times New Roman" w:cs="Times New Roman"/>
          <w:color w:val="000000"/>
        </w:rPr>
        <w:t xml:space="preserve"> </w:t>
      </w:r>
      <w:r w:rsidRPr="00AA47E8">
        <w:rPr>
          <w:rFonts w:ascii="Times New Roman" w:hAnsi="Times New Roman" w:cs="Times New Roman"/>
          <w:color w:val="000000"/>
        </w:rPr>
        <w:t>or 306-966-8817.</w:t>
      </w:r>
    </w:p>
    <w:p w14:paraId="7F3EC948" w14:textId="529671EE" w:rsidR="00283C03" w:rsidRPr="00283C03" w:rsidRDefault="00283C03" w:rsidP="00283C03">
      <w:pPr>
        <w:pStyle w:val="Heading1"/>
        <w:spacing w:before="360"/>
        <w:contextualSpacing/>
      </w:pPr>
      <w:r>
        <w:t xml:space="preserve">Integrity in a Remote Learning Context </w:t>
      </w:r>
    </w:p>
    <w:p w14:paraId="26BCCBFD" w14:textId="558AAB38" w:rsidR="00283C03" w:rsidRPr="00AA47E8" w:rsidRDefault="00283C03" w:rsidP="00283C03">
      <w:pPr>
        <w:pStyle w:val="MediumList2-Accent41"/>
        <w:ind w:left="0"/>
        <w:rPr>
          <w:rFonts w:ascii="Times New Roman" w:hAnsi="Times New Roman"/>
        </w:rPr>
      </w:pPr>
      <w:r w:rsidRPr="00AA47E8">
        <w:rPr>
          <w:rFonts w:ascii="Times New Roman" w:hAnsi="Times New Roman"/>
        </w:rPr>
        <w:t>Although the face of teaching and learning has changed due to COVI</w:t>
      </w:r>
      <w:r w:rsidR="003E458A" w:rsidRPr="00AA47E8">
        <w:rPr>
          <w:rFonts w:ascii="Times New Roman" w:hAnsi="Times New Roman"/>
        </w:rPr>
        <w:t>D</w:t>
      </w:r>
      <w:r w:rsidRPr="00AA47E8">
        <w:rPr>
          <w:rFonts w:ascii="Times New Roman" w:hAnsi="Times New Roman"/>
        </w:rPr>
        <w:t xml:space="preserve">-19,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 </w:t>
      </w:r>
    </w:p>
    <w:p w14:paraId="33EA7410" w14:textId="77777777" w:rsidR="00283C03" w:rsidRPr="00AA47E8" w:rsidRDefault="00283C03" w:rsidP="00283C03">
      <w:pPr>
        <w:pStyle w:val="MediumList2-Accent41"/>
        <w:ind w:left="0"/>
        <w:rPr>
          <w:rFonts w:ascii="Times New Roman" w:hAnsi="Times New Roman"/>
        </w:rPr>
      </w:pPr>
    </w:p>
    <w:p w14:paraId="44736AC5" w14:textId="77777777" w:rsidR="00283C03" w:rsidRPr="00AA47E8" w:rsidRDefault="00283C03" w:rsidP="00283C03">
      <w:pPr>
        <w:pStyle w:val="MediumList2-Accent41"/>
        <w:ind w:left="0"/>
        <w:rPr>
          <w:rFonts w:ascii="Times New Roman" w:hAnsi="Times New Roman"/>
        </w:rPr>
      </w:pPr>
      <w:r w:rsidRPr="00AA47E8">
        <w:rPr>
          <w:rFonts w:ascii="Times New Roman" w:hAnsi="Times New Roman"/>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1AD3E30E" w14:textId="77777777" w:rsidR="00283C03" w:rsidRPr="00AA47E8" w:rsidRDefault="00283C03" w:rsidP="00283C03">
      <w:pPr>
        <w:pStyle w:val="MediumList2-Accent41"/>
        <w:ind w:left="0"/>
        <w:rPr>
          <w:rFonts w:ascii="Times New Roman" w:hAnsi="Times New Roman"/>
          <w:sz w:val="22"/>
          <w:szCs w:val="22"/>
        </w:rPr>
      </w:pPr>
    </w:p>
    <w:p w14:paraId="4DBA619B" w14:textId="77777777" w:rsidR="00283C03" w:rsidRPr="00AA47E8" w:rsidRDefault="00283C03" w:rsidP="00283C03">
      <w:pPr>
        <w:rPr>
          <w:rFonts w:ascii="Times New Roman" w:hAnsi="Times New Roman" w:cs="Times New Roman"/>
          <w:lang w:val="en-CA"/>
        </w:rPr>
      </w:pPr>
      <w:r w:rsidRPr="00AA47E8">
        <w:rPr>
          <w:rFonts w:ascii="Times New Roman" w:hAnsi="Times New Roman" w:cs="Times New Roman"/>
        </w:rPr>
        <w:t>All students should read and be familiar with the Regulations on Academic Student Misconduct (</w:t>
      </w:r>
      <w:hyperlink r:id="rId24" w:history="1">
        <w:r w:rsidRPr="00AA47E8">
          <w:rPr>
            <w:rStyle w:val="Hyperlink"/>
            <w:rFonts w:ascii="Times New Roman" w:hAnsi="Times New Roman" w:cs="Times New Roman"/>
          </w:rPr>
          <w:t>https://secretariat.usask.ca/student-conduct-appeals/academic-misconduct.php</w:t>
        </w:r>
      </w:hyperlink>
      <w:r w:rsidRPr="00AA47E8">
        <w:rPr>
          <w:rFonts w:ascii="Times New Roman" w:hAnsi="Times New Roman" w:cs="Times New Roman"/>
        </w:rPr>
        <w:t>) as well as the Standard of Student Conduct in Non-Academic Matters and Procedures for Resolution of Complaints and Appeals (</w:t>
      </w:r>
      <w:hyperlink r:id="rId25" w:anchor="IXXIIAPPEALS" w:history="1">
        <w:r w:rsidRPr="00AA47E8">
          <w:rPr>
            <w:rStyle w:val="Hyperlink"/>
            <w:rFonts w:ascii="Times New Roman" w:hAnsi="Times New Roman" w:cs="Times New Roman"/>
          </w:rPr>
          <w:t>https://secretariat.usask.ca/student-conduct-appeals/academic-misconduct.php#IXXIIAPPEALS</w:t>
        </w:r>
      </w:hyperlink>
      <w:r w:rsidRPr="00AA47E8">
        <w:rPr>
          <w:rFonts w:ascii="Times New Roman" w:hAnsi="Times New Roman" w:cs="Times New Roman"/>
        </w:rPr>
        <w:t xml:space="preserve">) </w:t>
      </w:r>
    </w:p>
    <w:p w14:paraId="023F6921" w14:textId="77777777" w:rsidR="00283C03" w:rsidRPr="00AA47E8" w:rsidRDefault="00283C03" w:rsidP="00283C03">
      <w:pPr>
        <w:pStyle w:val="MediumList2-Accent41"/>
        <w:ind w:left="0"/>
        <w:rPr>
          <w:rFonts w:ascii="Times New Roman" w:hAnsi="Times New Roman"/>
          <w:sz w:val="22"/>
          <w:szCs w:val="22"/>
        </w:rPr>
      </w:pPr>
    </w:p>
    <w:p w14:paraId="55B0C717" w14:textId="77777777" w:rsidR="00283C03" w:rsidRPr="00AA47E8" w:rsidRDefault="00283C03" w:rsidP="00283C03">
      <w:pPr>
        <w:rPr>
          <w:rFonts w:ascii="Times New Roman" w:hAnsi="Times New Roman" w:cs="Times New Roman"/>
          <w:lang w:val="en-CA"/>
        </w:rPr>
      </w:pPr>
      <w:r w:rsidRPr="00AA47E8">
        <w:rPr>
          <w:rFonts w:ascii="Times New Roman" w:hAnsi="Times New Roman" w:cs="Times New Roman"/>
        </w:rPr>
        <w:t xml:space="preserve">For more information on what academic integrity means for students see the Academic Integrity section of the University Library Website at: </w:t>
      </w:r>
      <w:hyperlink r:id="rId26" w:anchor="AboutAcademicIntegrity" w:history="1">
        <w:r w:rsidRPr="00AA47E8">
          <w:rPr>
            <w:rStyle w:val="Hyperlink"/>
            <w:rFonts w:ascii="Times New Roman" w:hAnsi="Times New Roman" w:cs="Times New Roman"/>
          </w:rPr>
          <w:t>https://library.usask.ca/academic-integrity#AboutAcademicIntegrity</w:t>
        </w:r>
      </w:hyperlink>
    </w:p>
    <w:p w14:paraId="79D2AEB9" w14:textId="77777777" w:rsidR="00283C03" w:rsidRPr="00AA47E8" w:rsidRDefault="00283C03" w:rsidP="00283C03">
      <w:pPr>
        <w:pStyle w:val="MediumList2-Accent41"/>
        <w:ind w:left="0"/>
        <w:rPr>
          <w:rFonts w:ascii="Times New Roman" w:hAnsi="Times New Roman"/>
          <w:sz w:val="22"/>
          <w:szCs w:val="22"/>
        </w:rPr>
      </w:pPr>
    </w:p>
    <w:p w14:paraId="2285D93C" w14:textId="77777777" w:rsidR="00283C03" w:rsidRPr="00AA47E8" w:rsidRDefault="00283C03" w:rsidP="00283C03">
      <w:pPr>
        <w:rPr>
          <w:rFonts w:ascii="Times New Roman" w:hAnsi="Times New Roman" w:cs="Times New Roman"/>
          <w:lang w:val="en-CA"/>
        </w:rPr>
      </w:pPr>
      <w:r w:rsidRPr="00AA47E8">
        <w:rPr>
          <w:rFonts w:ascii="Times New Roman" w:hAnsi="Times New Roman" w:cs="Times New Roman"/>
        </w:rPr>
        <w:t xml:space="preserve">You are encouraged to complete the Academic Integrity Tutorial to understand the fundamental values of academic integrity and how to be a responsible scholar and member of the </w:t>
      </w:r>
      <w:proofErr w:type="spellStart"/>
      <w:r w:rsidRPr="00AA47E8">
        <w:rPr>
          <w:rFonts w:ascii="Times New Roman" w:hAnsi="Times New Roman" w:cs="Times New Roman"/>
        </w:rPr>
        <w:t>USask</w:t>
      </w:r>
      <w:proofErr w:type="spellEnd"/>
      <w:r w:rsidRPr="00AA47E8">
        <w:rPr>
          <w:rFonts w:ascii="Times New Roman" w:hAnsi="Times New Roman" w:cs="Times New Roman"/>
        </w:rPr>
        <w:t xml:space="preserve"> community - </w:t>
      </w:r>
      <w:hyperlink r:id="rId27" w:anchor="AcademicIntegrityTutorial" w:history="1">
        <w:r w:rsidRPr="00AA47E8">
          <w:rPr>
            <w:rStyle w:val="Hyperlink"/>
            <w:rFonts w:ascii="Times New Roman" w:hAnsi="Times New Roman" w:cs="Times New Roman"/>
          </w:rPr>
          <w:t>https://library.usask.ca/academic-integrity.php#AcademicIntegrityTutorial</w:t>
        </w:r>
      </w:hyperlink>
    </w:p>
    <w:p w14:paraId="03EB872D" w14:textId="77777777" w:rsidR="00283C03" w:rsidRDefault="00283C03" w:rsidP="00283C03">
      <w:pPr>
        <w:pStyle w:val="Heading1"/>
      </w:pPr>
      <w:r>
        <w:t>Examinations with Access and Equity Services (AES)</w:t>
      </w:r>
    </w:p>
    <w:p w14:paraId="7DAD7B8C" w14:textId="77777777" w:rsidR="00283C03" w:rsidRPr="00AA47E8" w:rsidRDefault="00283C03" w:rsidP="00283C03">
      <w:pPr>
        <w:pStyle w:val="NormalWeb"/>
        <w:spacing w:before="0" w:beforeAutospacing="0" w:after="0" w:afterAutospacing="0"/>
        <w:rPr>
          <w:sz w:val="22"/>
          <w:szCs w:val="22"/>
        </w:rPr>
      </w:pPr>
      <w:r w:rsidRPr="00AA47E8">
        <w:rPr>
          <w:sz w:val="22"/>
          <w:szCs w:val="22"/>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t>
      </w:r>
      <w:r w:rsidRPr="00AA47E8">
        <w:rPr>
          <w:sz w:val="22"/>
          <w:szCs w:val="22"/>
          <w:lang w:val="en-GB"/>
        </w:rPr>
        <w:lastRenderedPageBreak/>
        <w:t xml:space="preserve">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w:t>
      </w:r>
      <w:hyperlink r:id="rId28" w:history="1">
        <w:r w:rsidRPr="00AA47E8">
          <w:rPr>
            <w:rStyle w:val="Hyperlink"/>
            <w:rFonts w:eastAsiaTheme="majorEastAsia"/>
            <w:sz w:val="22"/>
            <w:szCs w:val="22"/>
            <w:lang w:val="en-GB"/>
          </w:rPr>
          <w:t>https://students.usask.ca/health/centres/access-equity-services.php</w:t>
        </w:r>
      </w:hyperlink>
      <w:r w:rsidRPr="00AA47E8">
        <w:rPr>
          <w:sz w:val="22"/>
          <w:szCs w:val="22"/>
          <w:lang w:val="en-GB"/>
        </w:rPr>
        <w:t xml:space="preserve">, or contact AES at 306-966-7273 or </w:t>
      </w:r>
      <w:hyperlink r:id="rId29" w:tgtFrame="_blank" w:history="1">
        <w:proofErr w:type="spellStart"/>
        <w:r w:rsidRPr="00AA47E8">
          <w:rPr>
            <w:color w:val="0000FF"/>
            <w:sz w:val="22"/>
            <w:szCs w:val="22"/>
            <w:u w:val="single"/>
            <w:lang w:val="en-GB"/>
          </w:rPr>
          <w:t>aes@usask.ca</w:t>
        </w:r>
        <w:proofErr w:type="spellEnd"/>
      </w:hyperlink>
      <w:r w:rsidRPr="00AA47E8">
        <w:rPr>
          <w:sz w:val="22"/>
          <w:szCs w:val="22"/>
          <w:lang w:val="en-GB"/>
        </w:rPr>
        <w:t>.</w:t>
      </w:r>
    </w:p>
    <w:p w14:paraId="03699E87" w14:textId="77777777" w:rsidR="00283C03" w:rsidRPr="00AA47E8" w:rsidRDefault="00283C03" w:rsidP="00283C03">
      <w:pPr>
        <w:pStyle w:val="NormalWeb"/>
        <w:spacing w:before="0" w:beforeAutospacing="0" w:after="0" w:afterAutospacing="0"/>
        <w:rPr>
          <w:sz w:val="22"/>
          <w:szCs w:val="22"/>
        </w:rPr>
      </w:pPr>
    </w:p>
    <w:p w14:paraId="05F34D7B" w14:textId="77777777" w:rsidR="00283C03" w:rsidRPr="00AA47E8" w:rsidRDefault="00283C03" w:rsidP="00283C03">
      <w:pPr>
        <w:pStyle w:val="NormalWeb"/>
        <w:spacing w:before="0" w:beforeAutospacing="0" w:after="0" w:afterAutospacing="0"/>
        <w:rPr>
          <w:sz w:val="22"/>
          <w:szCs w:val="22"/>
          <w:lang w:val="en-GB"/>
        </w:rPr>
      </w:pPr>
      <w:r w:rsidRPr="00AA47E8">
        <w:rPr>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61F01025" w14:textId="77777777" w:rsidR="00283C03" w:rsidRPr="00AA47E8" w:rsidRDefault="00283C03" w:rsidP="00283C03">
      <w:pPr>
        <w:pStyle w:val="NormalWeb"/>
        <w:spacing w:before="0" w:beforeAutospacing="0" w:after="0" w:afterAutospacing="0"/>
        <w:rPr>
          <w:sz w:val="22"/>
          <w:szCs w:val="22"/>
        </w:rPr>
      </w:pPr>
    </w:p>
    <w:p w14:paraId="51A83894" w14:textId="77777777" w:rsidR="00283C03" w:rsidRPr="00AA47E8" w:rsidRDefault="00283C03" w:rsidP="00283C03">
      <w:pPr>
        <w:rPr>
          <w:rFonts w:ascii="Times New Roman" w:hAnsi="Times New Roman" w:cs="Times New Roman"/>
          <w:color w:val="000000"/>
          <w:lang w:val="en-CA"/>
        </w:rPr>
      </w:pPr>
      <w:r w:rsidRPr="00AA47E8">
        <w:rPr>
          <w:rFonts w:ascii="Times New Roman" w:hAnsi="Times New Roman" w:cs="Times New Roman"/>
          <w:color w:val="000000"/>
        </w:rPr>
        <w:t xml:space="preserve">For information on AES services and remote learning please visit </w:t>
      </w:r>
      <w:hyperlink r:id="rId30" w:anchor="AccessandEquityServices" w:history="1">
        <w:r w:rsidRPr="00AA47E8">
          <w:rPr>
            <w:rStyle w:val="Hyperlink"/>
            <w:rFonts w:ascii="Times New Roman" w:hAnsi="Times New Roman" w:cs="Times New Roman"/>
          </w:rPr>
          <w:t>https://updates.usask.ca/info/current/accessibility.php#AccessandEquityServices</w:t>
        </w:r>
      </w:hyperlink>
    </w:p>
    <w:p w14:paraId="3D8F5723" w14:textId="77777777" w:rsidR="00283C03" w:rsidRPr="00D56C16" w:rsidRDefault="00283C03" w:rsidP="00283C03">
      <w:pPr>
        <w:pStyle w:val="NormalWeb"/>
        <w:spacing w:before="0" w:beforeAutospacing="0" w:after="0" w:afterAutospacing="0"/>
        <w:rPr>
          <w:rFonts w:ascii="Arial" w:hAnsi="Arial" w:cs="Arial"/>
          <w:sz w:val="22"/>
          <w:szCs w:val="22"/>
        </w:rPr>
      </w:pPr>
    </w:p>
    <w:p w14:paraId="3F0EBD98" w14:textId="77777777" w:rsidR="00283C03" w:rsidRDefault="00283C03" w:rsidP="00283C03">
      <w:pPr>
        <w:pStyle w:val="Heading1"/>
      </w:pPr>
      <w:r>
        <w:t>Student Supports</w:t>
      </w:r>
    </w:p>
    <w:p w14:paraId="338C4EEE" w14:textId="77777777" w:rsidR="00283C03" w:rsidRDefault="00283C03" w:rsidP="00283C03">
      <w:pPr>
        <w:rPr>
          <w:rFonts w:ascii="Calibri" w:eastAsia="Calibri" w:hAnsi="Calibri" w:cs="Calibri"/>
          <w:b/>
          <w:bCs/>
          <w:color w:val="000000" w:themeColor="text1"/>
        </w:rPr>
      </w:pPr>
    </w:p>
    <w:p w14:paraId="28BCCAB7" w14:textId="77777777" w:rsidR="00283C03" w:rsidRPr="00283C03" w:rsidRDefault="00283C03" w:rsidP="00283C03">
      <w:pPr>
        <w:rPr>
          <w:rFonts w:ascii="Arial" w:hAnsi="Arial" w:cs="Arial"/>
          <w:b/>
          <w:bCs/>
          <w:color w:val="767171" w:themeColor="background2" w:themeShade="80"/>
          <w:sz w:val="26"/>
          <w:szCs w:val="26"/>
        </w:rPr>
      </w:pPr>
      <w:r w:rsidRPr="00283C03">
        <w:rPr>
          <w:rFonts w:ascii="Arial" w:hAnsi="Arial" w:cs="Arial"/>
          <w:b/>
          <w:bCs/>
          <w:color w:val="767171" w:themeColor="background2" w:themeShade="80"/>
          <w:sz w:val="26"/>
          <w:szCs w:val="26"/>
        </w:rPr>
        <w:t xml:space="preserve">Academic Help for Students  </w:t>
      </w:r>
    </w:p>
    <w:p w14:paraId="6DB9A88B" w14:textId="77777777" w:rsidR="00283C03" w:rsidRPr="00AA47E8" w:rsidRDefault="00283C03" w:rsidP="00283C03">
      <w:pPr>
        <w:rPr>
          <w:rFonts w:ascii="Times New Roman" w:hAnsi="Times New Roman" w:cs="Times New Roman"/>
        </w:rPr>
      </w:pPr>
      <w:r w:rsidRPr="00AA47E8">
        <w:rPr>
          <w:rFonts w:ascii="Times New Roman" w:hAnsi="Times New Roman" w:cs="Times New Roman"/>
          <w:color w:val="000000" w:themeColor="text1"/>
        </w:rPr>
        <w:t xml:space="preserve">The University Library offers a range of learning and academic support to assist </w:t>
      </w:r>
      <w:proofErr w:type="spellStart"/>
      <w:r w:rsidRPr="00AA47E8">
        <w:rPr>
          <w:rFonts w:ascii="Times New Roman" w:hAnsi="Times New Roman" w:cs="Times New Roman"/>
          <w:color w:val="000000" w:themeColor="text1"/>
        </w:rPr>
        <w:t>USask</w:t>
      </w:r>
      <w:proofErr w:type="spellEnd"/>
      <w:r w:rsidRPr="00AA47E8">
        <w:rPr>
          <w:rFonts w:ascii="Times New Roman" w:hAnsi="Times New Roman" w:cs="Times New Roman"/>
          <w:color w:val="000000" w:themeColor="text1"/>
        </w:rPr>
        <w:t xml:space="preserve"> undergrad and graduate students. For information on specific services, please see the Learning page on the Library web site </w:t>
      </w:r>
      <w:hyperlink r:id="rId31" w:history="1">
        <w:r w:rsidRPr="00AA47E8">
          <w:rPr>
            <w:rStyle w:val="Hyperlink"/>
            <w:rFonts w:ascii="Times New Roman" w:eastAsia="Times New Roman" w:hAnsi="Times New Roman" w:cs="Times New Roman"/>
            <w:color w:val="201F1E"/>
          </w:rPr>
          <w:t>https://</w:t>
        </w:r>
        <w:proofErr w:type="spellStart"/>
        <w:r w:rsidRPr="00AA47E8">
          <w:rPr>
            <w:rStyle w:val="Hyperlink"/>
            <w:rFonts w:ascii="Times New Roman" w:eastAsia="Times New Roman" w:hAnsi="Times New Roman" w:cs="Times New Roman"/>
            <w:color w:val="201F1E"/>
          </w:rPr>
          <w:t>library.usask.ca</w:t>
        </w:r>
        <w:proofErr w:type="spellEnd"/>
        <w:r w:rsidRPr="00AA47E8">
          <w:rPr>
            <w:rStyle w:val="Hyperlink"/>
            <w:rFonts w:ascii="Times New Roman" w:eastAsia="Times New Roman" w:hAnsi="Times New Roman" w:cs="Times New Roman"/>
            <w:color w:val="201F1E"/>
          </w:rPr>
          <w:t>/support/</w:t>
        </w:r>
        <w:proofErr w:type="spellStart"/>
        <w:r w:rsidRPr="00AA47E8">
          <w:rPr>
            <w:rStyle w:val="Hyperlink"/>
            <w:rFonts w:ascii="Times New Roman" w:eastAsia="Times New Roman" w:hAnsi="Times New Roman" w:cs="Times New Roman"/>
            <w:color w:val="201F1E"/>
          </w:rPr>
          <w:t>learning.php</w:t>
        </w:r>
        <w:proofErr w:type="spellEnd"/>
      </w:hyperlink>
      <w:r w:rsidRPr="00AA47E8">
        <w:rPr>
          <w:rFonts w:ascii="Times New Roman" w:hAnsi="Times New Roman" w:cs="Times New Roman"/>
          <w:color w:val="000000" w:themeColor="text1"/>
        </w:rPr>
        <w:t>.</w:t>
      </w:r>
    </w:p>
    <w:p w14:paraId="0683C314" w14:textId="77777777" w:rsidR="00283C03" w:rsidRPr="00AA47E8" w:rsidRDefault="00283C03" w:rsidP="00283C03">
      <w:pPr>
        <w:rPr>
          <w:rFonts w:ascii="Times New Roman" w:hAnsi="Times New Roman" w:cs="Times New Roman"/>
        </w:rPr>
      </w:pPr>
      <w:r w:rsidRPr="00AA47E8">
        <w:rPr>
          <w:rFonts w:ascii="Times New Roman" w:eastAsia="Calibri" w:hAnsi="Times New Roman" w:cs="Times New Roman"/>
          <w:color w:val="000000" w:themeColor="text1"/>
        </w:rPr>
        <w:t xml:space="preserve">Remote learning support information </w:t>
      </w:r>
      <w:hyperlink r:id="rId32"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students.usask.ca</w:t>
        </w:r>
        <w:proofErr w:type="spellEnd"/>
        <w:r w:rsidRPr="00AA47E8">
          <w:rPr>
            <w:rStyle w:val="Hyperlink"/>
            <w:rFonts w:ascii="Times New Roman" w:hAnsi="Times New Roman" w:cs="Times New Roman"/>
          </w:rPr>
          <w:t>/remote-learning/</w:t>
        </w:r>
        <w:proofErr w:type="spellStart"/>
        <w:r w:rsidRPr="00AA47E8">
          <w:rPr>
            <w:rStyle w:val="Hyperlink"/>
            <w:rFonts w:ascii="Times New Roman" w:hAnsi="Times New Roman" w:cs="Times New Roman"/>
          </w:rPr>
          <w:t>index.php</w:t>
        </w:r>
        <w:proofErr w:type="spellEnd"/>
      </w:hyperlink>
    </w:p>
    <w:p w14:paraId="07DF7D02" w14:textId="77777777" w:rsidR="00283C03" w:rsidRPr="00AA47E8" w:rsidRDefault="00283C03" w:rsidP="00283C03">
      <w:pPr>
        <w:rPr>
          <w:rFonts w:ascii="Times New Roman" w:hAnsi="Times New Roman" w:cs="Times New Roman"/>
        </w:rPr>
      </w:pPr>
      <w:r w:rsidRPr="00AA47E8">
        <w:rPr>
          <w:rStyle w:val="Hyperlink"/>
          <w:rFonts w:ascii="Times New Roman" w:hAnsi="Times New Roman" w:cs="Times New Roman"/>
          <w:color w:val="auto"/>
        </w:rPr>
        <w:t xml:space="preserve">Class and study tips </w:t>
      </w:r>
      <w:hyperlink r:id="rId33" w:history="1">
        <w:r w:rsidRPr="00AA47E8">
          <w:rPr>
            <w:rStyle w:val="Hyperlink"/>
            <w:rFonts w:ascii="Times New Roman" w:hAnsi="Times New Roman" w:cs="Times New Roman"/>
          </w:rPr>
          <w:t>https://students.usask.ca/remote-learning/class-and-study-tips.php</w:t>
        </w:r>
      </w:hyperlink>
    </w:p>
    <w:p w14:paraId="23CB65AF" w14:textId="77777777" w:rsidR="00283C03" w:rsidRPr="00AA47E8" w:rsidRDefault="00283C03" w:rsidP="00283C03">
      <w:pPr>
        <w:rPr>
          <w:rFonts w:ascii="Times New Roman" w:hAnsi="Times New Roman" w:cs="Times New Roman"/>
        </w:rPr>
      </w:pPr>
      <w:r w:rsidRPr="00AA47E8">
        <w:rPr>
          <w:rFonts w:ascii="Times New Roman" w:hAnsi="Times New Roman" w:cs="Times New Roman"/>
        </w:rPr>
        <w:t xml:space="preserve">Remote learning tutorial </w:t>
      </w:r>
      <w:hyperlink r:id="rId34"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libguides.usask.ca</w:t>
        </w:r>
        <w:proofErr w:type="spellEnd"/>
        <w:r w:rsidRPr="00AA47E8">
          <w:rPr>
            <w:rStyle w:val="Hyperlink"/>
            <w:rFonts w:ascii="Times New Roman" w:hAnsi="Times New Roman" w:cs="Times New Roman"/>
          </w:rPr>
          <w:t>/</w:t>
        </w:r>
        <w:proofErr w:type="spellStart"/>
        <w:r w:rsidRPr="00AA47E8">
          <w:rPr>
            <w:rStyle w:val="Hyperlink"/>
            <w:rFonts w:ascii="Times New Roman" w:hAnsi="Times New Roman" w:cs="Times New Roman"/>
          </w:rPr>
          <w:t>remote_learning</w:t>
        </w:r>
        <w:proofErr w:type="spellEnd"/>
      </w:hyperlink>
    </w:p>
    <w:p w14:paraId="4D08A7A4" w14:textId="77777777" w:rsidR="00283C03" w:rsidRPr="00AA47E8" w:rsidRDefault="00283C03" w:rsidP="00283C03">
      <w:pPr>
        <w:rPr>
          <w:rFonts w:ascii="Times New Roman" w:hAnsi="Times New Roman" w:cs="Times New Roman"/>
        </w:rPr>
      </w:pPr>
      <w:r w:rsidRPr="00AA47E8">
        <w:rPr>
          <w:rFonts w:ascii="Times New Roman" w:eastAsia="Calibri" w:hAnsi="Times New Roman" w:cs="Times New Roman"/>
          <w:color w:val="000000" w:themeColor="text1"/>
        </w:rPr>
        <w:t xml:space="preserve">Study skills materials for online learning </w:t>
      </w:r>
      <w:hyperlink r:id="rId35" w:history="1">
        <w:r w:rsidRPr="00AA47E8">
          <w:rPr>
            <w:rStyle w:val="Hyperlink"/>
            <w:rFonts w:ascii="Times New Roman" w:eastAsia="Calibri" w:hAnsi="Times New Roman" w:cs="Times New Roman"/>
            <w:color w:val="954F72"/>
          </w:rPr>
          <w:t>https://</w:t>
        </w:r>
        <w:proofErr w:type="spellStart"/>
        <w:r w:rsidRPr="00AA47E8">
          <w:rPr>
            <w:rStyle w:val="Hyperlink"/>
            <w:rFonts w:ascii="Times New Roman" w:eastAsia="Calibri" w:hAnsi="Times New Roman" w:cs="Times New Roman"/>
            <w:color w:val="954F72"/>
          </w:rPr>
          <w:t>libguides.usask.ca</w:t>
        </w:r>
        <w:proofErr w:type="spellEnd"/>
        <w:r w:rsidRPr="00AA47E8">
          <w:rPr>
            <w:rStyle w:val="Hyperlink"/>
            <w:rFonts w:ascii="Times New Roman" w:eastAsia="Calibri" w:hAnsi="Times New Roman" w:cs="Times New Roman"/>
            <w:color w:val="954F72"/>
          </w:rPr>
          <w:t>/</w:t>
        </w:r>
        <w:proofErr w:type="spellStart"/>
        <w:r w:rsidRPr="00AA47E8">
          <w:rPr>
            <w:rStyle w:val="Hyperlink"/>
            <w:rFonts w:ascii="Times New Roman" w:eastAsia="Calibri" w:hAnsi="Times New Roman" w:cs="Times New Roman"/>
            <w:color w:val="954F72"/>
          </w:rPr>
          <w:t>studyskills</w:t>
        </w:r>
        <w:proofErr w:type="spellEnd"/>
      </w:hyperlink>
      <w:r w:rsidRPr="00AA47E8">
        <w:rPr>
          <w:rFonts w:ascii="Times New Roman" w:hAnsi="Times New Roman" w:cs="Times New Roman"/>
        </w:rPr>
        <w:t xml:space="preserve"> </w:t>
      </w:r>
    </w:p>
    <w:p w14:paraId="601419D7" w14:textId="77777777" w:rsidR="00283C03" w:rsidRPr="00AA47E8" w:rsidRDefault="00283C03" w:rsidP="00283C03">
      <w:pPr>
        <w:rPr>
          <w:rFonts w:ascii="Times New Roman" w:hAnsi="Times New Roman" w:cs="Times New Roman"/>
        </w:rPr>
      </w:pPr>
      <w:r w:rsidRPr="00AA47E8">
        <w:rPr>
          <w:rFonts w:ascii="Times New Roman" w:hAnsi="Times New Roman" w:cs="Times New Roman"/>
        </w:rPr>
        <w:t xml:space="preserve">A guide on netiquette, principles to guide respectful online learning interactions </w:t>
      </w:r>
      <w:hyperlink r:id="rId36"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teaching.usask.ca</w:t>
        </w:r>
        <w:proofErr w:type="spellEnd"/>
        <w:r w:rsidRPr="00AA47E8">
          <w:rPr>
            <w:rStyle w:val="Hyperlink"/>
            <w:rFonts w:ascii="Times New Roman" w:hAnsi="Times New Roman" w:cs="Times New Roman"/>
          </w:rPr>
          <w:t>/remote-teaching/</w:t>
        </w:r>
        <w:proofErr w:type="spellStart"/>
        <w:r w:rsidRPr="00AA47E8">
          <w:rPr>
            <w:rStyle w:val="Hyperlink"/>
            <w:rFonts w:ascii="Times New Roman" w:hAnsi="Times New Roman" w:cs="Times New Roman"/>
          </w:rPr>
          <w:t>netiquette.php</w:t>
        </w:r>
        <w:proofErr w:type="spellEnd"/>
      </w:hyperlink>
    </w:p>
    <w:p w14:paraId="7E303015" w14:textId="77777777" w:rsidR="00283C03" w:rsidRPr="009F5F17" w:rsidRDefault="00283C03" w:rsidP="00283C03">
      <w:pPr>
        <w:rPr>
          <w:rFonts w:cs="Arial"/>
        </w:rPr>
      </w:pPr>
    </w:p>
    <w:p w14:paraId="6B1DA323" w14:textId="34834A72"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Teaching, Learning, and Student Experience</w:t>
      </w:r>
    </w:p>
    <w:p w14:paraId="4C80418B" w14:textId="77777777" w:rsidR="00283C03" w:rsidRPr="00AA47E8" w:rsidRDefault="00283C03" w:rsidP="00283C03">
      <w:pPr>
        <w:rPr>
          <w:rFonts w:ascii="Times New Roman" w:hAnsi="Times New Roman" w:cs="Times New Roman"/>
        </w:rPr>
      </w:pPr>
      <w:r w:rsidRPr="00AA47E8">
        <w:rPr>
          <w:rFonts w:ascii="Times New Roman" w:hAnsi="Times New Roman" w:cs="Times New Roman"/>
        </w:rPr>
        <w:t>Teaching, Learning and Student Experience (</w:t>
      </w:r>
      <w:proofErr w:type="spellStart"/>
      <w:r w:rsidRPr="00AA47E8">
        <w:rPr>
          <w:rFonts w:ascii="Times New Roman" w:hAnsi="Times New Roman" w:cs="Times New Roman"/>
        </w:rPr>
        <w:t>TLSE</w:t>
      </w:r>
      <w:proofErr w:type="spellEnd"/>
      <w:r w:rsidRPr="00AA47E8">
        <w:rPr>
          <w:rFonts w:ascii="Times New Roman" w:hAnsi="Times New Roman" w:cs="Times New Roman"/>
        </w:rPr>
        <w:t xml:space="preserve">) provides developmental and support services and programs to students and the university community. For more information, see the students’ web site </w:t>
      </w:r>
      <w:hyperlink r:id="rId37" w:history="1">
        <w:r w:rsidRPr="00AA47E8">
          <w:rPr>
            <w:rStyle w:val="Hyperlink"/>
            <w:rFonts w:ascii="Times New Roman" w:hAnsi="Times New Roman" w:cs="Times New Roman"/>
          </w:rPr>
          <w:t>http://</w:t>
        </w:r>
        <w:proofErr w:type="spellStart"/>
        <w:r w:rsidRPr="00AA47E8">
          <w:rPr>
            <w:rStyle w:val="Hyperlink"/>
            <w:rFonts w:ascii="Times New Roman" w:hAnsi="Times New Roman" w:cs="Times New Roman"/>
          </w:rPr>
          <w:t>students.usask.ca</w:t>
        </w:r>
        <w:proofErr w:type="spellEnd"/>
      </w:hyperlink>
      <w:r w:rsidRPr="00AA47E8">
        <w:rPr>
          <w:rFonts w:ascii="Times New Roman" w:hAnsi="Times New Roman" w:cs="Times New Roman"/>
        </w:rPr>
        <w:t>.</w:t>
      </w:r>
    </w:p>
    <w:p w14:paraId="6F5F4710" w14:textId="77777777" w:rsidR="00283C03" w:rsidRDefault="00283C03" w:rsidP="00283C03"/>
    <w:p w14:paraId="41FFC0A0" w14:textId="7603E43C"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Financial Support</w:t>
      </w:r>
    </w:p>
    <w:p w14:paraId="77C19DB4" w14:textId="77777777" w:rsidR="00283C03" w:rsidRPr="00AA47E8" w:rsidRDefault="00283C03" w:rsidP="00283C03">
      <w:pPr>
        <w:rPr>
          <w:rFonts w:ascii="Times New Roman" w:hAnsi="Times New Roman" w:cs="Times New Roman"/>
        </w:rPr>
      </w:pPr>
      <w:r w:rsidRPr="00AA47E8">
        <w:rPr>
          <w:rFonts w:ascii="Times New Roman" w:hAnsi="Times New Roman" w:cs="Times New Roman"/>
        </w:rPr>
        <w:t>Any student who faces challenges securing their food or housing and believes this may affect their performance in the course is urged to contact Student Central (</w:t>
      </w:r>
      <w:hyperlink r:id="rId38" w:history="1">
        <w:r w:rsidRPr="00AA47E8">
          <w:rPr>
            <w:rStyle w:val="Hyperlink"/>
            <w:rFonts w:ascii="Times New Roman" w:hAnsi="Times New Roman" w:cs="Times New Roman"/>
          </w:rPr>
          <w:t>https://</w:t>
        </w:r>
        <w:proofErr w:type="spellStart"/>
        <w:r w:rsidRPr="00AA47E8">
          <w:rPr>
            <w:rStyle w:val="Hyperlink"/>
            <w:rFonts w:ascii="Times New Roman" w:hAnsi="Times New Roman" w:cs="Times New Roman"/>
          </w:rPr>
          <w:t>students.usask.ca</w:t>
        </w:r>
        <w:proofErr w:type="spellEnd"/>
        <w:r w:rsidRPr="00AA47E8">
          <w:rPr>
            <w:rStyle w:val="Hyperlink"/>
            <w:rFonts w:ascii="Times New Roman" w:hAnsi="Times New Roman" w:cs="Times New Roman"/>
          </w:rPr>
          <w:t>/student-</w:t>
        </w:r>
        <w:proofErr w:type="spellStart"/>
        <w:r w:rsidRPr="00AA47E8">
          <w:rPr>
            <w:rStyle w:val="Hyperlink"/>
            <w:rFonts w:ascii="Times New Roman" w:hAnsi="Times New Roman" w:cs="Times New Roman"/>
          </w:rPr>
          <w:t>central.php</w:t>
        </w:r>
        <w:proofErr w:type="spellEnd"/>
      </w:hyperlink>
      <w:r w:rsidRPr="00AA47E8">
        <w:rPr>
          <w:rFonts w:ascii="Times New Roman" w:hAnsi="Times New Roman" w:cs="Times New Roman"/>
        </w:rPr>
        <w:t>).</w:t>
      </w:r>
    </w:p>
    <w:p w14:paraId="59CBE897" w14:textId="77777777" w:rsidR="00283C03" w:rsidRPr="00090438" w:rsidRDefault="00283C03" w:rsidP="00283C03"/>
    <w:p w14:paraId="7EA6DFC3" w14:textId="316FCA9F"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 xml:space="preserve">Aboriginal Students’ Centre </w:t>
      </w:r>
    </w:p>
    <w:p w14:paraId="62E34628" w14:textId="77777777" w:rsidR="00283C03" w:rsidRPr="00AA47E8" w:rsidRDefault="00283C03" w:rsidP="00283C03">
      <w:pPr>
        <w:rPr>
          <w:rFonts w:ascii="Times New Roman" w:eastAsia="Times New Roman" w:hAnsi="Times New Roman" w:cs="Times New Roman"/>
          <w:lang w:val="en-CA"/>
        </w:rPr>
      </w:pPr>
      <w:r w:rsidRPr="00AA47E8">
        <w:rPr>
          <w:rFonts w:ascii="Times New Roman" w:eastAsia="Times New Roman" w:hAnsi="Times New Roman" w:cs="Times New Roman"/>
          <w:lang w:val="en-CA"/>
        </w:rPr>
        <w:t>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inclusive and safe environment. Students are encouraged to visit the ASC’s Facebook page (</w:t>
      </w:r>
      <w:hyperlink r:id="rId39" w:history="1">
        <w:r w:rsidRPr="00AA47E8">
          <w:rPr>
            <w:rStyle w:val="Hyperlink"/>
            <w:rFonts w:ascii="Times New Roman" w:eastAsia="Times New Roman" w:hAnsi="Times New Roman" w:cs="Times New Roman"/>
            <w:lang w:val="en-CA"/>
          </w:rPr>
          <w:t>https://</w:t>
        </w:r>
        <w:proofErr w:type="spellStart"/>
        <w:r w:rsidRPr="00AA47E8">
          <w:rPr>
            <w:rStyle w:val="Hyperlink"/>
            <w:rFonts w:ascii="Times New Roman" w:eastAsia="Times New Roman" w:hAnsi="Times New Roman" w:cs="Times New Roman"/>
            <w:lang w:val="en-CA"/>
          </w:rPr>
          <w:t>www.facebook.com</w:t>
        </w:r>
        <w:proofErr w:type="spellEnd"/>
        <w:r w:rsidRPr="00AA47E8">
          <w:rPr>
            <w:rStyle w:val="Hyperlink"/>
            <w:rFonts w:ascii="Times New Roman" w:eastAsia="Times New Roman" w:hAnsi="Times New Roman" w:cs="Times New Roman"/>
            <w:lang w:val="en-CA"/>
          </w:rPr>
          <w:t>/</w:t>
        </w:r>
        <w:proofErr w:type="spellStart"/>
        <w:r w:rsidRPr="00AA47E8">
          <w:rPr>
            <w:rStyle w:val="Hyperlink"/>
            <w:rFonts w:ascii="Times New Roman" w:eastAsia="Times New Roman" w:hAnsi="Times New Roman" w:cs="Times New Roman"/>
            <w:lang w:val="en-CA"/>
          </w:rPr>
          <w:t>aboriginalstudentscentre</w:t>
        </w:r>
        <w:proofErr w:type="spellEnd"/>
        <w:r w:rsidRPr="00AA47E8">
          <w:rPr>
            <w:rStyle w:val="Hyperlink"/>
            <w:rFonts w:ascii="Times New Roman" w:eastAsia="Times New Roman" w:hAnsi="Times New Roman" w:cs="Times New Roman"/>
            <w:lang w:val="en-CA"/>
          </w:rPr>
          <w:t>/</w:t>
        </w:r>
      </w:hyperlink>
      <w:r w:rsidRPr="00AA47E8">
        <w:rPr>
          <w:rFonts w:ascii="Times New Roman" w:eastAsia="Times New Roman" w:hAnsi="Times New Roman" w:cs="Times New Roman"/>
          <w:lang w:val="en-CA"/>
        </w:rPr>
        <w:t>) to learn more.</w:t>
      </w:r>
    </w:p>
    <w:p w14:paraId="4407525C" w14:textId="77777777" w:rsidR="00283C03" w:rsidRDefault="00283C03" w:rsidP="00283C03">
      <w:pPr>
        <w:rPr>
          <w:rFonts w:eastAsia="Times New Roman" w:cs="Arial"/>
          <w:lang w:val="en-CA"/>
        </w:rPr>
      </w:pPr>
    </w:p>
    <w:p w14:paraId="28BCF6BA" w14:textId="1CF551E5"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International Student and Study Abroad Centre</w:t>
      </w:r>
    </w:p>
    <w:p w14:paraId="66621EF8" w14:textId="470EF295" w:rsidR="00283C03" w:rsidRPr="00BA075F" w:rsidRDefault="00283C03" w:rsidP="00283C03">
      <w:pPr>
        <w:rPr>
          <w:rFonts w:ascii="Times New Roman" w:eastAsia="Times New Roman" w:hAnsi="Times New Roman" w:cs="Times New Roman"/>
        </w:rPr>
      </w:pPr>
      <w:r w:rsidRPr="00BA075F">
        <w:rPr>
          <w:rFonts w:ascii="Times New Roman" w:hAnsi="Times New Roman" w:cs="Times New Roman"/>
          <w:color w:val="000000" w:themeColor="text1"/>
        </w:rPr>
        <w:lastRenderedPageBreak/>
        <w:t>The International Student and Study Abroad Centre (</w:t>
      </w:r>
      <w:proofErr w:type="spellStart"/>
      <w:r w:rsidRPr="00BA075F">
        <w:rPr>
          <w:rFonts w:ascii="Times New Roman" w:hAnsi="Times New Roman" w:cs="Times New Roman"/>
          <w:color w:val="000000" w:themeColor="text1"/>
        </w:rPr>
        <w:t>ISSAC</w:t>
      </w:r>
      <w:proofErr w:type="spellEnd"/>
      <w:r w:rsidRPr="00BA075F">
        <w:rPr>
          <w:rFonts w:ascii="Times New Roman" w:hAnsi="Times New Roman" w:cs="Times New Roman"/>
          <w:color w:val="000000" w:themeColor="text1"/>
        </w:rPr>
        <w:t xml:space="preserve">) supports student success and facilitates international education experiences at </w:t>
      </w:r>
      <w:proofErr w:type="spellStart"/>
      <w:r w:rsidRPr="00BA075F">
        <w:rPr>
          <w:rFonts w:ascii="Times New Roman" w:hAnsi="Times New Roman" w:cs="Times New Roman"/>
          <w:color w:val="000000" w:themeColor="text1"/>
        </w:rPr>
        <w:t>USask</w:t>
      </w:r>
      <w:proofErr w:type="spellEnd"/>
      <w:r w:rsidRPr="00BA075F">
        <w:rPr>
          <w:rFonts w:ascii="Times New Roman" w:hAnsi="Times New Roman" w:cs="Times New Roman"/>
          <w:color w:val="000000" w:themeColor="text1"/>
        </w:rPr>
        <w:t xml:space="preserve"> and abroad.  </w:t>
      </w:r>
      <w:proofErr w:type="spellStart"/>
      <w:r w:rsidRPr="00BA075F">
        <w:rPr>
          <w:rFonts w:ascii="Times New Roman" w:hAnsi="Times New Roman" w:cs="Times New Roman"/>
          <w:color w:val="000000" w:themeColor="text1"/>
        </w:rPr>
        <w:t>ISSAC</w:t>
      </w:r>
      <w:proofErr w:type="spellEnd"/>
      <w:r w:rsidRPr="00BA075F">
        <w:rPr>
          <w:rFonts w:ascii="Times New Roman" w:hAnsi="Times New Roman" w:cs="Times New Roman"/>
          <w:color w:val="000000" w:themeColor="text1"/>
        </w:rPr>
        <w:t xml:space="preserve"> is here to assist all international undergraduate, graduate, exchange and English as a Second Language students in their transition to the University of Saskatchewan and to life in Canada.  </w:t>
      </w:r>
      <w:proofErr w:type="spellStart"/>
      <w:r w:rsidRPr="00BA075F">
        <w:rPr>
          <w:rFonts w:ascii="Times New Roman" w:hAnsi="Times New Roman" w:cs="Times New Roman"/>
          <w:color w:val="000000" w:themeColor="text1"/>
        </w:rPr>
        <w:t>ISSAC</w:t>
      </w:r>
      <w:proofErr w:type="spellEnd"/>
      <w:r w:rsidRPr="00BA075F">
        <w:rPr>
          <w:rFonts w:ascii="Times New Roman" w:hAnsi="Times New Roman" w:cs="Times New Roman"/>
          <w:color w:val="000000" w:themeColor="text1"/>
        </w:rPr>
        <w:t xml:space="preserve"> offers advising and support on matters that affect international students and their families and on matters related to studying abroad as University of Saskatchewan students.  Please visit</w:t>
      </w:r>
      <w:r w:rsidR="00AA47E8" w:rsidRPr="00BA075F">
        <w:rPr>
          <w:rFonts w:ascii="Times New Roman" w:hAnsi="Times New Roman" w:cs="Times New Roman"/>
          <w:color w:val="000000" w:themeColor="text1"/>
        </w:rPr>
        <w:t xml:space="preserve"> </w:t>
      </w:r>
      <w:hyperlink r:id="rId40" w:history="1">
        <w:r w:rsidR="00AA47E8" w:rsidRPr="00BA075F">
          <w:rPr>
            <w:rStyle w:val="Hyperlink"/>
            <w:rFonts w:ascii="Times New Roman" w:hAnsi="Times New Roman" w:cs="Times New Roman"/>
          </w:rPr>
          <w:t>https://</w:t>
        </w:r>
        <w:proofErr w:type="spellStart"/>
        <w:r w:rsidR="00AA47E8" w:rsidRPr="00BA075F">
          <w:rPr>
            <w:rStyle w:val="Hyperlink"/>
            <w:rFonts w:ascii="Times New Roman" w:hAnsi="Times New Roman" w:cs="Times New Roman"/>
          </w:rPr>
          <w:t>students.usask.ca</w:t>
        </w:r>
        <w:proofErr w:type="spellEnd"/>
        <w:r w:rsidR="00AA47E8" w:rsidRPr="00BA075F">
          <w:rPr>
            <w:rStyle w:val="Hyperlink"/>
            <w:rFonts w:ascii="Times New Roman" w:hAnsi="Times New Roman" w:cs="Times New Roman"/>
          </w:rPr>
          <w:t>/</w:t>
        </w:r>
      </w:hyperlink>
      <w:r w:rsidR="00AA47E8" w:rsidRPr="00BA075F">
        <w:rPr>
          <w:rFonts w:ascii="Times New Roman" w:hAnsi="Times New Roman" w:cs="Times New Roman"/>
        </w:rPr>
        <w:t xml:space="preserve"> </w:t>
      </w:r>
      <w:r w:rsidRPr="00BA075F">
        <w:rPr>
          <w:rFonts w:ascii="Times New Roman" w:hAnsi="Times New Roman" w:cs="Times New Roman"/>
          <w:color w:val="000000" w:themeColor="text1"/>
        </w:rPr>
        <w:t>or</w:t>
      </w:r>
      <w:r w:rsidR="00AA47E8" w:rsidRPr="00BA075F">
        <w:rPr>
          <w:rFonts w:ascii="Times New Roman" w:hAnsi="Times New Roman" w:cs="Times New Roman"/>
          <w:color w:val="000000" w:themeColor="text1"/>
        </w:rPr>
        <w:t xml:space="preserve"> </w:t>
      </w:r>
      <w:hyperlink r:id="rId41" w:history="1">
        <w:r w:rsidR="00BA075F" w:rsidRPr="00BA075F">
          <w:rPr>
            <w:rStyle w:val="Hyperlink"/>
            <w:rFonts w:ascii="Times New Roman" w:hAnsi="Times New Roman" w:cs="Times New Roman"/>
          </w:rPr>
          <w:t>https://</w:t>
        </w:r>
        <w:proofErr w:type="spellStart"/>
        <w:r w:rsidR="00BA075F" w:rsidRPr="00BA075F">
          <w:rPr>
            <w:rStyle w:val="Hyperlink"/>
            <w:rFonts w:ascii="Times New Roman" w:hAnsi="Times New Roman" w:cs="Times New Roman"/>
          </w:rPr>
          <w:t>updates.usask.ca</w:t>
        </w:r>
        <w:proofErr w:type="spellEnd"/>
      </w:hyperlink>
      <w:r w:rsidR="00BA075F" w:rsidRPr="00BA075F">
        <w:rPr>
          <w:rFonts w:ascii="Times New Roman" w:hAnsi="Times New Roman" w:cs="Times New Roman"/>
          <w:color w:val="000000" w:themeColor="text1"/>
        </w:rPr>
        <w:t xml:space="preserve"> for more</w:t>
      </w:r>
      <w:r w:rsidRPr="00BA075F">
        <w:rPr>
          <w:rFonts w:ascii="Times New Roman" w:hAnsi="Times New Roman" w:cs="Times New Roman"/>
          <w:color w:val="000000" w:themeColor="text1"/>
        </w:rPr>
        <w:t xml:space="preserve"> information.</w:t>
      </w:r>
      <w:r w:rsidR="00AA47E8" w:rsidRPr="00BA075F">
        <w:rPr>
          <w:rFonts w:ascii="Times New Roman" w:hAnsi="Times New Roman" w:cs="Times New Roman"/>
          <w:color w:val="000000" w:themeColor="text1"/>
        </w:rPr>
        <w:t xml:space="preserve"> </w:t>
      </w:r>
    </w:p>
    <w:p w14:paraId="5D4AF3E6" w14:textId="77777777" w:rsidR="00283C03" w:rsidRDefault="00283C03" w:rsidP="00283C03">
      <w:pPr>
        <w:rPr>
          <w:b/>
          <w:bCs/>
          <w:color w:val="595959"/>
          <w:sz w:val="26"/>
          <w:szCs w:val="26"/>
        </w:rPr>
      </w:pPr>
    </w:p>
    <w:p w14:paraId="1F7B964C" w14:textId="77777777" w:rsidR="00283C03" w:rsidRDefault="00283C03" w:rsidP="00283C03">
      <w:pPr>
        <w:pStyle w:val="Heading1"/>
      </w:pPr>
      <w:r>
        <w:t>Recommended Technology for Remote Learning</w:t>
      </w:r>
    </w:p>
    <w:p w14:paraId="6341AFFC" w14:textId="77777777" w:rsidR="00283C03" w:rsidRDefault="00283C03" w:rsidP="00283C03">
      <w:pPr>
        <w:rPr>
          <w:rFonts w:cs="Arial"/>
          <w:color w:val="000000"/>
        </w:rPr>
      </w:pPr>
    </w:p>
    <w:p w14:paraId="6A09303C" w14:textId="77777777" w:rsidR="00283C03" w:rsidRPr="00BA075F" w:rsidRDefault="00283C03" w:rsidP="00283C03">
      <w:pPr>
        <w:rPr>
          <w:rFonts w:ascii="Times New Roman" w:hAnsi="Times New Roman" w:cs="Times New Roman"/>
          <w:color w:val="000000"/>
          <w:lang w:val="en-CA"/>
        </w:rPr>
      </w:pPr>
      <w:r w:rsidRPr="00BA075F">
        <w:rPr>
          <w:rFonts w:ascii="Times New Roman" w:hAnsi="Times New Roman" w:cs="Times New Roman"/>
          <w:color w:val="000000"/>
        </w:rPr>
        <w:t xml:space="preserve">Students are reminded of the importance of having the appropriate technology for remote learning. The list of recommendations can be found at </w:t>
      </w:r>
      <w:hyperlink r:id="rId42" w:history="1">
        <w:r w:rsidRPr="00BA075F">
          <w:rPr>
            <w:rStyle w:val="Hyperlink"/>
            <w:rFonts w:ascii="Times New Roman" w:hAnsi="Times New Roman" w:cs="Times New Roman"/>
          </w:rPr>
          <w:t>https://</w:t>
        </w:r>
        <w:proofErr w:type="spellStart"/>
        <w:r w:rsidRPr="00BA075F">
          <w:rPr>
            <w:rStyle w:val="Hyperlink"/>
            <w:rFonts w:ascii="Times New Roman" w:hAnsi="Times New Roman" w:cs="Times New Roman"/>
          </w:rPr>
          <w:t>students.usask.ca</w:t>
        </w:r>
        <w:proofErr w:type="spellEnd"/>
        <w:r w:rsidRPr="00BA075F">
          <w:rPr>
            <w:rStyle w:val="Hyperlink"/>
            <w:rFonts w:ascii="Times New Roman" w:hAnsi="Times New Roman" w:cs="Times New Roman"/>
          </w:rPr>
          <w:t>/remote-learning/tech-</w:t>
        </w:r>
        <w:proofErr w:type="spellStart"/>
        <w:r w:rsidRPr="00BA075F">
          <w:rPr>
            <w:rStyle w:val="Hyperlink"/>
            <w:rFonts w:ascii="Times New Roman" w:hAnsi="Times New Roman" w:cs="Times New Roman"/>
          </w:rPr>
          <w:t>requirements.php</w:t>
        </w:r>
        <w:proofErr w:type="spellEnd"/>
      </w:hyperlink>
      <w:r w:rsidRPr="00BA075F">
        <w:rPr>
          <w:rFonts w:ascii="Times New Roman" w:hAnsi="Times New Roman" w:cs="Times New Roman"/>
          <w:color w:val="000000"/>
        </w:rPr>
        <w:t xml:space="preserve">. </w:t>
      </w:r>
    </w:p>
    <w:p w14:paraId="5CEDD5A7" w14:textId="77777777" w:rsidR="00283C03" w:rsidRPr="00BA075F" w:rsidRDefault="00283C03" w:rsidP="00283C03">
      <w:pPr>
        <w:rPr>
          <w:rFonts w:ascii="Times New Roman" w:hAnsi="Times New Roman" w:cs="Times New Roman"/>
          <w:b/>
          <w:bCs/>
          <w:color w:val="595959"/>
          <w:sz w:val="26"/>
          <w:szCs w:val="26"/>
        </w:rPr>
      </w:pPr>
      <w:bookmarkStart w:id="2" w:name="_Toc237847650"/>
    </w:p>
    <w:p w14:paraId="72DC5434" w14:textId="0FC7175B" w:rsidR="00283C03" w:rsidRPr="00BA075F" w:rsidRDefault="00283C03" w:rsidP="002A6000">
      <w:pPr>
        <w:rPr>
          <w:rFonts w:ascii="Times New Roman" w:hAnsi="Times New Roman" w:cs="Times New Roman"/>
          <w:b/>
          <w:bCs/>
          <w:color w:val="595959"/>
          <w:sz w:val="26"/>
          <w:szCs w:val="26"/>
        </w:rPr>
      </w:pPr>
      <w:r w:rsidRPr="00BA075F">
        <w:rPr>
          <w:rFonts w:ascii="Times New Roman" w:hAnsi="Times New Roman" w:cs="Times New Roman"/>
          <w:b/>
          <w:bCs/>
          <w:color w:val="595959"/>
          <w:sz w:val="26"/>
          <w:szCs w:val="26"/>
        </w:rPr>
        <w:t xml:space="preserve">Remember, there are </w:t>
      </w:r>
      <w:hyperlink r:id="rId43" w:history="1">
        <w:r w:rsidRPr="00BA075F">
          <w:rPr>
            <w:rStyle w:val="Hyperlink"/>
            <w:rFonts w:ascii="Times New Roman" w:hAnsi="Times New Roman" w:cs="Times New Roman"/>
            <w:b/>
            <w:bCs/>
            <w:sz w:val="26"/>
            <w:szCs w:val="26"/>
          </w:rPr>
          <w:t>many supports available</w:t>
        </w:r>
      </w:hyperlink>
      <w:r w:rsidRPr="00BA075F">
        <w:rPr>
          <w:rFonts w:ascii="Times New Roman" w:hAnsi="Times New Roman" w:cs="Times New Roman"/>
          <w:b/>
          <w:bCs/>
          <w:color w:val="595959"/>
          <w:sz w:val="26"/>
          <w:szCs w:val="26"/>
        </w:rPr>
        <w:t xml:space="preserve"> to help you thrive in the remote learning context. </w:t>
      </w:r>
      <w:bookmarkEnd w:id="2"/>
    </w:p>
    <w:p w14:paraId="6D399CDD" w14:textId="77777777" w:rsidR="002A6000" w:rsidRPr="00BA075F" w:rsidRDefault="002A6000" w:rsidP="002917FC">
      <w:pPr>
        <w:keepNext/>
        <w:keepLines/>
        <w:outlineLvl w:val="1"/>
        <w:rPr>
          <w:rFonts w:ascii="Times New Roman" w:eastAsia="Times New Roman" w:hAnsi="Times New Roman" w:cs="Times New Roman"/>
          <w:color w:val="000000"/>
          <w:lang w:val="en-CA"/>
        </w:rPr>
      </w:pPr>
    </w:p>
    <w:p w14:paraId="2D8EA571" w14:textId="77777777" w:rsidR="00283C03" w:rsidRPr="00283C03" w:rsidRDefault="00283C03" w:rsidP="00283C03">
      <w:pPr>
        <w:keepNext/>
        <w:keepLines/>
        <w:spacing w:before="360"/>
        <w:contextualSpacing/>
        <w:outlineLvl w:val="0"/>
        <w:rPr>
          <w:rFonts w:ascii="Arial" w:eastAsia="Arial" w:hAnsi="Arial" w:cs="Times New Roman"/>
          <w:u w:color="D9D9D9"/>
        </w:rPr>
      </w:pPr>
    </w:p>
    <w:p w14:paraId="546DA941" w14:textId="77777777" w:rsidR="00283C03" w:rsidRPr="00283C03" w:rsidRDefault="00283C03" w:rsidP="00283C03">
      <w:pPr>
        <w:keepNext/>
        <w:keepLines/>
        <w:spacing w:before="360"/>
        <w:contextualSpacing/>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Integrity Defined (from the Office of the University Secretary) </w:t>
      </w:r>
    </w:p>
    <w:p w14:paraId="0E030E37" w14:textId="77777777" w:rsidR="00283C03" w:rsidRPr="00BA075F" w:rsidRDefault="00283C03" w:rsidP="00283C03">
      <w:pPr>
        <w:rPr>
          <w:rFonts w:ascii="Times New Roman" w:hAnsi="Times New Roman" w:cs="Times New Roman"/>
        </w:rPr>
      </w:pPr>
      <w:r w:rsidRPr="00BA075F">
        <w:rPr>
          <w:rFonts w:ascii="Times New Roman" w:hAnsi="Times New Roman" w:cs="Times New Roman"/>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2645012A" w14:textId="77777777" w:rsidR="00283C03" w:rsidRPr="00BA075F" w:rsidRDefault="00283C03" w:rsidP="00283C03">
      <w:pPr>
        <w:rPr>
          <w:rFonts w:ascii="Times New Roman" w:hAnsi="Times New Roman" w:cs="Times New Roman"/>
        </w:rPr>
      </w:pPr>
    </w:p>
    <w:p w14:paraId="404A700A" w14:textId="77777777" w:rsidR="00283C03" w:rsidRPr="00BA075F" w:rsidRDefault="00283C03" w:rsidP="00283C03">
      <w:pPr>
        <w:rPr>
          <w:rFonts w:ascii="Times New Roman" w:hAnsi="Times New Roman" w:cs="Times New Roman"/>
        </w:rPr>
      </w:pPr>
      <w:r w:rsidRPr="00BA075F">
        <w:rPr>
          <w:rFonts w:ascii="Times New Roman" w:hAnsi="Times New Roman" w:cs="Times New Roman"/>
        </w:rPr>
        <w:t>All students should read and be familiar with the Regulations on Academic Student Misconduct (</w:t>
      </w:r>
      <w:hyperlink r:id="rId44" w:history="1">
        <w:r w:rsidRPr="00BA075F">
          <w:rPr>
            <w:rFonts w:ascii="Times New Roman" w:hAnsi="Times New Roman" w:cs="Times New Roman"/>
            <w:color w:val="0000FF"/>
            <w:u w:val="single"/>
          </w:rPr>
          <w:t>https://www.usask.ca/secretariat/student-conduct-appeals/academic-misconduct.php</w:t>
        </w:r>
      </w:hyperlink>
      <w:r w:rsidRPr="00BA075F">
        <w:rPr>
          <w:rFonts w:ascii="Times New Roman" w:hAnsi="Times New Roman" w:cs="Times New Roman"/>
        </w:rPr>
        <w:t>) as well as the Standard of Student Conduct in Non-Academic Matters and Procedures for Resolution of Complaints and Appeals (</w:t>
      </w:r>
      <w:hyperlink r:id="rId45" w:history="1">
        <w:r w:rsidRPr="00BA075F">
          <w:rPr>
            <w:rFonts w:ascii="Times New Roman" w:hAnsi="Times New Roman" w:cs="Times New Roman"/>
            <w:color w:val="0000FF"/>
            <w:u w:val="single"/>
          </w:rPr>
          <w:t>https://www.usask.ca/secretariat/student-conduct-appeals/non-academic-misconduct.php</w:t>
        </w:r>
      </w:hyperlink>
      <w:r w:rsidRPr="00BA075F">
        <w:rPr>
          <w:rFonts w:ascii="Times New Roman" w:hAnsi="Times New Roman" w:cs="Times New Roman"/>
        </w:rPr>
        <w:t xml:space="preserve">) </w:t>
      </w:r>
    </w:p>
    <w:p w14:paraId="02B909ED" w14:textId="77777777" w:rsidR="00283C03" w:rsidRPr="00BA075F" w:rsidRDefault="00283C03" w:rsidP="00283C03">
      <w:pPr>
        <w:rPr>
          <w:rFonts w:ascii="Times New Roman" w:hAnsi="Times New Roman" w:cs="Times New Roman"/>
        </w:rPr>
      </w:pPr>
    </w:p>
    <w:p w14:paraId="0FBE77DB" w14:textId="77777777" w:rsidR="00283C03" w:rsidRPr="00BA075F" w:rsidRDefault="00283C03" w:rsidP="00283C03">
      <w:pPr>
        <w:rPr>
          <w:rFonts w:ascii="Times New Roman" w:hAnsi="Times New Roman" w:cs="Times New Roman"/>
          <w:color w:val="0000FF"/>
          <w:u w:val="single"/>
        </w:rPr>
      </w:pPr>
      <w:r w:rsidRPr="00BA075F">
        <w:rPr>
          <w:rFonts w:ascii="Times New Roman" w:hAnsi="Times New Roman" w:cs="Times New Roman"/>
        </w:rPr>
        <w:t xml:space="preserve">For more information on what academic integrity means for students see the Student Conduct &amp; Appeals section of the University Secretary Website at: </w:t>
      </w:r>
      <w:hyperlink r:id="rId46" w:history="1">
        <w:r w:rsidRPr="00BA075F">
          <w:rPr>
            <w:rFonts w:ascii="Times New Roman" w:hAnsi="Times New Roman" w:cs="Times New Roman"/>
            <w:color w:val="0000FF"/>
            <w:u w:val="single"/>
          </w:rPr>
          <w:t>https://</w:t>
        </w:r>
        <w:proofErr w:type="spellStart"/>
        <w:r w:rsidRPr="00BA075F">
          <w:rPr>
            <w:rFonts w:ascii="Times New Roman" w:hAnsi="Times New Roman" w:cs="Times New Roman"/>
            <w:color w:val="0000FF"/>
            <w:u w:val="single"/>
          </w:rPr>
          <w:t>www.usask.ca</w:t>
        </w:r>
        <w:proofErr w:type="spellEnd"/>
        <w:r w:rsidRPr="00BA075F">
          <w:rPr>
            <w:rFonts w:ascii="Times New Roman" w:hAnsi="Times New Roman" w:cs="Times New Roman"/>
            <w:color w:val="0000FF"/>
            <w:u w:val="single"/>
          </w:rPr>
          <w:t>/secretariat/student-conduct-appeals/</w:t>
        </w:r>
      </w:hyperlink>
    </w:p>
    <w:p w14:paraId="1908CD3A" w14:textId="77777777" w:rsidR="00283C03" w:rsidRPr="00283C03" w:rsidRDefault="00283C03" w:rsidP="00283C03">
      <w:pPr>
        <w:keepNext/>
        <w:keepLines/>
        <w:spacing w:before="480"/>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Examinations with Access and Equity Services (AES)</w:t>
      </w:r>
    </w:p>
    <w:p w14:paraId="01B5EB30" w14:textId="77777777" w:rsidR="00283C03" w:rsidRPr="00BA075F" w:rsidRDefault="00283C03" w:rsidP="00283C03">
      <w:pPr>
        <w:rPr>
          <w:rFonts w:ascii="Times New Roman" w:hAnsi="Times New Roman" w:cs="Times New Roman"/>
        </w:rPr>
      </w:pPr>
      <w:r w:rsidRPr="00BA075F">
        <w:rPr>
          <w:rFonts w:ascii="Times New Roman" w:hAnsi="Times New Roman" w:cs="Times New Roman"/>
        </w:rPr>
        <w:t>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policy and procedures. For more information, check https://</w:t>
      </w:r>
      <w:proofErr w:type="spellStart"/>
      <w:r w:rsidRPr="00BA075F">
        <w:rPr>
          <w:rFonts w:ascii="Times New Roman" w:hAnsi="Times New Roman" w:cs="Times New Roman"/>
        </w:rPr>
        <w:t>students.usask.ca</w:t>
      </w:r>
      <w:proofErr w:type="spellEnd"/>
      <w:r w:rsidRPr="00BA075F">
        <w:rPr>
          <w:rFonts w:ascii="Times New Roman" w:hAnsi="Times New Roman" w:cs="Times New Roman"/>
        </w:rPr>
        <w:t>/health/</w:t>
      </w:r>
      <w:proofErr w:type="spellStart"/>
      <w:r w:rsidRPr="00BA075F">
        <w:rPr>
          <w:rFonts w:ascii="Times New Roman" w:hAnsi="Times New Roman" w:cs="Times New Roman"/>
        </w:rPr>
        <w:t>aes</w:t>
      </w:r>
      <w:proofErr w:type="spellEnd"/>
      <w:r w:rsidRPr="00BA075F">
        <w:rPr>
          <w:rFonts w:ascii="Times New Roman" w:hAnsi="Times New Roman" w:cs="Times New Roman"/>
        </w:rPr>
        <w:t xml:space="preserve">/, or contact AES at 966-7273 or </w:t>
      </w:r>
      <w:proofErr w:type="spellStart"/>
      <w:r w:rsidRPr="00BA075F">
        <w:rPr>
          <w:rFonts w:ascii="Times New Roman" w:hAnsi="Times New Roman" w:cs="Times New Roman"/>
        </w:rPr>
        <w:t>aes@usask.ca</w:t>
      </w:r>
      <w:proofErr w:type="spellEnd"/>
    </w:p>
    <w:p w14:paraId="3B0C3DFF" w14:textId="77777777" w:rsidR="00283C03" w:rsidRPr="00BA075F" w:rsidRDefault="00283C03" w:rsidP="00283C03">
      <w:pPr>
        <w:rPr>
          <w:rFonts w:ascii="Times New Roman" w:hAnsi="Times New Roman" w:cs="Times New Roman"/>
        </w:rPr>
      </w:pPr>
    </w:p>
    <w:p w14:paraId="5FB323E6" w14:textId="77777777" w:rsidR="00283C03" w:rsidRPr="00BA075F" w:rsidRDefault="00283C03" w:rsidP="00283C03">
      <w:pPr>
        <w:rPr>
          <w:rFonts w:ascii="Times New Roman" w:hAnsi="Times New Roman" w:cs="Times New Roman"/>
        </w:rPr>
      </w:pPr>
      <w:r w:rsidRPr="00BA075F">
        <w:rPr>
          <w:rFonts w:ascii="Times New Roman" w:hAnsi="Times New Roman" w:cs="Times New Roman"/>
        </w:rPr>
        <w:lastRenderedPageBreak/>
        <w:t>Students registered with AES may request alternative arrangements for mid-term and final examinations.</w:t>
      </w:r>
    </w:p>
    <w:p w14:paraId="76750B3D" w14:textId="77777777" w:rsidR="00283C03" w:rsidRPr="00BA075F" w:rsidRDefault="00283C03" w:rsidP="00283C03">
      <w:pPr>
        <w:rPr>
          <w:rFonts w:ascii="Times New Roman" w:hAnsi="Times New Roman" w:cs="Times New Roman"/>
          <w:sz w:val="22"/>
          <w:szCs w:val="22"/>
        </w:rPr>
      </w:pPr>
      <w:r w:rsidRPr="00BA075F">
        <w:rPr>
          <w:rFonts w:ascii="Times New Roman" w:hAnsi="Times New Roman" w:cs="Times New Roman"/>
        </w:rPr>
        <w:t>Students must arrange such accommodations through AES by the stated deadlines. Instructors shall provide the examinations for students who are being accommodated by the deadlines established by AES.</w:t>
      </w:r>
    </w:p>
    <w:p w14:paraId="033D1774" w14:textId="77777777" w:rsidR="00283C03" w:rsidRPr="00283C03" w:rsidRDefault="00283C03" w:rsidP="00283C03">
      <w:pPr>
        <w:keepNext/>
        <w:keepLines/>
        <w:spacing w:before="360"/>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Acknowledgements </w:t>
      </w:r>
    </w:p>
    <w:p w14:paraId="59B96D05" w14:textId="16254D41" w:rsidR="00283C03" w:rsidRDefault="00283C03" w:rsidP="00283C03">
      <w:pPr>
        <w:keepNext/>
        <w:keepLines/>
        <w:spacing w:before="80"/>
        <w:outlineLvl w:val="1"/>
        <w:rPr>
          <w:rFonts w:ascii="Arial" w:eastAsia="Arial" w:hAnsi="Arial" w:cs="Times New Roman"/>
          <w:color w:val="595959"/>
          <w:sz w:val="26"/>
          <w:szCs w:val="26"/>
        </w:rPr>
      </w:pPr>
      <w:bookmarkStart w:id="3" w:name="_Toc237847652"/>
      <w:r w:rsidRPr="00283C03">
        <w:rPr>
          <w:rFonts w:ascii="Arial" w:eastAsia="Arial" w:hAnsi="Arial" w:cs="Times New Roman"/>
          <w:color w:val="595959"/>
          <w:sz w:val="26"/>
          <w:szCs w:val="26"/>
        </w:rPr>
        <w:t>Prepared (Sept 5, 2018) by Dr. Jeffrey Lane, BIOL 302 Instructor</w:t>
      </w:r>
      <w:r w:rsidRPr="00283C03">
        <w:rPr>
          <w:rFonts w:ascii="Arial" w:eastAsia="Arial" w:hAnsi="Arial" w:cs="Times New Roman"/>
          <w:color w:val="595959"/>
          <w:sz w:val="26"/>
          <w:szCs w:val="26"/>
        </w:rPr>
        <w:br/>
        <w:t>Revised (November 2019) by Andrea Wishart, BIOL 302 Instructor</w:t>
      </w:r>
    </w:p>
    <w:p w14:paraId="30116C6A" w14:textId="7D50903D" w:rsidR="00283C03" w:rsidRDefault="00283C03" w:rsidP="00283C03">
      <w:pPr>
        <w:keepNext/>
        <w:keepLines/>
        <w:spacing w:before="80"/>
        <w:outlineLvl w:val="1"/>
        <w:rPr>
          <w:rFonts w:ascii="Arial" w:eastAsia="Arial" w:hAnsi="Arial" w:cs="Times New Roman"/>
          <w:color w:val="595959"/>
          <w:sz w:val="26"/>
          <w:szCs w:val="26"/>
        </w:rPr>
      </w:pPr>
      <w:r>
        <w:rPr>
          <w:rFonts w:ascii="Arial" w:eastAsia="Arial" w:hAnsi="Arial" w:cs="Times New Roman"/>
          <w:color w:val="595959"/>
          <w:sz w:val="26"/>
          <w:szCs w:val="26"/>
        </w:rPr>
        <w:t xml:space="preserve">Revised (December 2020) By Andrea Wishart, BIOL 302 Instructor </w:t>
      </w:r>
    </w:p>
    <w:p w14:paraId="5E900A29" w14:textId="506530A6" w:rsidR="00BA075F" w:rsidRPr="00283C03" w:rsidRDefault="00BA075F" w:rsidP="00BA075F">
      <w:pPr>
        <w:keepNext/>
        <w:keepLines/>
        <w:spacing w:before="80"/>
        <w:outlineLvl w:val="1"/>
        <w:rPr>
          <w:rFonts w:ascii="Arial" w:eastAsia="Arial" w:hAnsi="Arial" w:cs="Times New Roman"/>
          <w:color w:val="595959"/>
          <w:sz w:val="26"/>
          <w:szCs w:val="26"/>
        </w:rPr>
      </w:pPr>
      <w:r>
        <w:rPr>
          <w:rFonts w:ascii="Arial" w:eastAsia="Arial" w:hAnsi="Arial" w:cs="Times New Roman"/>
          <w:color w:val="595959"/>
          <w:sz w:val="26"/>
          <w:szCs w:val="26"/>
        </w:rPr>
        <w:t xml:space="preserve">Revised (December 2021) By Andrea Wishart, BIOL 302 Instructor </w:t>
      </w:r>
    </w:p>
    <w:p w14:paraId="16BA6B4D" w14:textId="77777777" w:rsidR="00BA075F" w:rsidRPr="00283C03" w:rsidRDefault="00BA075F" w:rsidP="00283C03">
      <w:pPr>
        <w:keepNext/>
        <w:keepLines/>
        <w:spacing w:before="80"/>
        <w:outlineLvl w:val="1"/>
        <w:rPr>
          <w:rFonts w:ascii="Arial" w:eastAsia="Arial" w:hAnsi="Arial" w:cs="Times New Roman"/>
          <w:color w:val="595959"/>
          <w:sz w:val="26"/>
          <w:szCs w:val="26"/>
        </w:rPr>
      </w:pPr>
    </w:p>
    <w:bookmarkEnd w:id="3"/>
    <w:p w14:paraId="44FC9325" w14:textId="77777777" w:rsidR="00AF003B" w:rsidRPr="00AF003B" w:rsidRDefault="00AF003B" w:rsidP="00AF003B">
      <w:pPr>
        <w:tabs>
          <w:tab w:val="left" w:pos="1524"/>
        </w:tabs>
      </w:pPr>
    </w:p>
    <w:sectPr w:rsidR="00AF003B" w:rsidRPr="00AF003B" w:rsidSect="00383F5F">
      <w:headerReference w:type="default" r:id="rId47"/>
      <w:footerReference w:type="even" r:id="rId48"/>
      <w:footerReference w:type="default" r:id="rId4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AE99" w14:textId="77777777" w:rsidR="00CD42C2" w:rsidRDefault="00CD42C2" w:rsidP="00AF003B">
      <w:r>
        <w:separator/>
      </w:r>
    </w:p>
  </w:endnote>
  <w:endnote w:type="continuationSeparator" w:id="0">
    <w:p w14:paraId="772CACCE" w14:textId="77777777" w:rsidR="00CD42C2" w:rsidRDefault="00CD42C2" w:rsidP="00AF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swiss"/>
    <w:notTrueType/>
    <w:pitch w:val="default"/>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MyriadPro-Regular">
    <w:altName w:val="Calibr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3051837"/>
      <w:docPartObj>
        <w:docPartGallery w:val="Page Numbers (Bottom of Page)"/>
        <w:docPartUnique/>
      </w:docPartObj>
    </w:sdtPr>
    <w:sdtEndPr>
      <w:rPr>
        <w:rStyle w:val="PageNumber"/>
      </w:rPr>
    </w:sdtEndPr>
    <w:sdtContent>
      <w:p w14:paraId="3E55FBB6" w14:textId="1AFF8368" w:rsidR="00F11582" w:rsidRDefault="00F11582" w:rsidP="00E04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72E80" w14:textId="77777777" w:rsidR="00F11582" w:rsidRDefault="00F11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021668"/>
      <w:docPartObj>
        <w:docPartGallery w:val="Page Numbers (Bottom of Page)"/>
        <w:docPartUnique/>
      </w:docPartObj>
    </w:sdtPr>
    <w:sdtEndPr>
      <w:rPr>
        <w:rStyle w:val="PageNumber"/>
      </w:rPr>
    </w:sdtEndPr>
    <w:sdtContent>
      <w:p w14:paraId="7B906AEB" w14:textId="5C043515" w:rsidR="00F11582" w:rsidRDefault="00F11582" w:rsidP="00E04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2452">
          <w:rPr>
            <w:rStyle w:val="PageNumber"/>
            <w:noProof/>
          </w:rPr>
          <w:t>1</w:t>
        </w:r>
        <w:r>
          <w:rPr>
            <w:rStyle w:val="PageNumber"/>
          </w:rPr>
          <w:fldChar w:fldCharType="end"/>
        </w:r>
      </w:p>
    </w:sdtContent>
  </w:sdt>
  <w:p w14:paraId="5B94B0DB" w14:textId="5328D561" w:rsidR="00F11582" w:rsidRDefault="00F11582" w:rsidP="00F11582">
    <w:pPr>
      <w:pStyle w:val="Footer"/>
      <w:tabs>
        <w:tab w:val="clear" w:pos="4680"/>
        <w:tab w:val="clear" w:pos="9360"/>
        <w:tab w:val="left" w:pos="56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C90A" w14:textId="77777777" w:rsidR="00CD42C2" w:rsidRDefault="00CD42C2" w:rsidP="00AF003B">
      <w:r>
        <w:separator/>
      </w:r>
    </w:p>
  </w:footnote>
  <w:footnote w:type="continuationSeparator" w:id="0">
    <w:p w14:paraId="49B377F3" w14:textId="77777777" w:rsidR="00CD42C2" w:rsidRDefault="00CD42C2" w:rsidP="00AF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9416" w14:textId="4940227E" w:rsidR="00615F06" w:rsidRPr="00AF003B" w:rsidRDefault="00615F06" w:rsidP="00AF003B">
    <w:pPr>
      <w:pStyle w:val="Header"/>
      <w:jc w:val="right"/>
      <w:rPr>
        <w:i/>
        <w:iCs/>
        <w:color w:val="000000"/>
        <w:sz w:val="18"/>
      </w:rPr>
    </w:pPr>
    <w:r w:rsidRPr="00AF003B">
      <w:rPr>
        <w:i/>
        <w:iCs/>
        <w:color w:val="000000"/>
        <w:sz w:val="18"/>
      </w:rPr>
      <w:t>BIOL 302: EVOLUTIONARY PROCESSES</w:t>
    </w:r>
  </w:p>
  <w:p w14:paraId="01A8B217" w14:textId="7D444727" w:rsidR="00615F06" w:rsidRDefault="0061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012A5"/>
    <w:multiLevelType w:val="hybridMultilevel"/>
    <w:tmpl w:val="D882B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64EC8"/>
    <w:multiLevelType w:val="hybridMultilevel"/>
    <w:tmpl w:val="EC56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3B"/>
    <w:rsid w:val="00021124"/>
    <w:rsid w:val="00034FF5"/>
    <w:rsid w:val="000354DE"/>
    <w:rsid w:val="000511DB"/>
    <w:rsid w:val="00063690"/>
    <w:rsid w:val="0008543F"/>
    <w:rsid w:val="000913BB"/>
    <w:rsid w:val="000971B5"/>
    <w:rsid w:val="000A74EA"/>
    <w:rsid w:val="000B3A24"/>
    <w:rsid w:val="000D6C37"/>
    <w:rsid w:val="000E36B7"/>
    <w:rsid w:val="00111B9D"/>
    <w:rsid w:val="00115875"/>
    <w:rsid w:val="00136D70"/>
    <w:rsid w:val="0016430D"/>
    <w:rsid w:val="001C5B3A"/>
    <w:rsid w:val="001C6FC9"/>
    <w:rsid w:val="001D26F8"/>
    <w:rsid w:val="001D7F8D"/>
    <w:rsid w:val="001E224B"/>
    <w:rsid w:val="002115E7"/>
    <w:rsid w:val="002816E5"/>
    <w:rsid w:val="00283C03"/>
    <w:rsid w:val="00287C66"/>
    <w:rsid w:val="002917FC"/>
    <w:rsid w:val="002A6000"/>
    <w:rsid w:val="002A6ABC"/>
    <w:rsid w:val="002C1909"/>
    <w:rsid w:val="002E0A20"/>
    <w:rsid w:val="002F5F09"/>
    <w:rsid w:val="003167F4"/>
    <w:rsid w:val="00325904"/>
    <w:rsid w:val="00337BA9"/>
    <w:rsid w:val="003465DE"/>
    <w:rsid w:val="00346AE6"/>
    <w:rsid w:val="0036176A"/>
    <w:rsid w:val="00372900"/>
    <w:rsid w:val="00372D10"/>
    <w:rsid w:val="00383F5F"/>
    <w:rsid w:val="0038404E"/>
    <w:rsid w:val="0039197A"/>
    <w:rsid w:val="003C0938"/>
    <w:rsid w:val="003C28A5"/>
    <w:rsid w:val="003E186C"/>
    <w:rsid w:val="003E2F59"/>
    <w:rsid w:val="003E458A"/>
    <w:rsid w:val="003F1BD3"/>
    <w:rsid w:val="003F5ABE"/>
    <w:rsid w:val="00403065"/>
    <w:rsid w:val="00421F9C"/>
    <w:rsid w:val="00435921"/>
    <w:rsid w:val="004410D7"/>
    <w:rsid w:val="0044193D"/>
    <w:rsid w:val="0044579F"/>
    <w:rsid w:val="00456C15"/>
    <w:rsid w:val="00473939"/>
    <w:rsid w:val="00476A24"/>
    <w:rsid w:val="00477689"/>
    <w:rsid w:val="00495B18"/>
    <w:rsid w:val="004D376B"/>
    <w:rsid w:val="005003AB"/>
    <w:rsid w:val="00501182"/>
    <w:rsid w:val="00522D13"/>
    <w:rsid w:val="00536C96"/>
    <w:rsid w:val="00563ECF"/>
    <w:rsid w:val="00566657"/>
    <w:rsid w:val="005A7827"/>
    <w:rsid w:val="005B3566"/>
    <w:rsid w:val="005B4CFA"/>
    <w:rsid w:val="005B4E3C"/>
    <w:rsid w:val="006000D7"/>
    <w:rsid w:val="00615F06"/>
    <w:rsid w:val="006331E4"/>
    <w:rsid w:val="006357EC"/>
    <w:rsid w:val="0064405A"/>
    <w:rsid w:val="006561BF"/>
    <w:rsid w:val="006D2452"/>
    <w:rsid w:val="006E2419"/>
    <w:rsid w:val="006E70DB"/>
    <w:rsid w:val="007049C6"/>
    <w:rsid w:val="007058BB"/>
    <w:rsid w:val="00715C34"/>
    <w:rsid w:val="0071739C"/>
    <w:rsid w:val="0073784E"/>
    <w:rsid w:val="00740FEA"/>
    <w:rsid w:val="00762D34"/>
    <w:rsid w:val="00770C22"/>
    <w:rsid w:val="007B2CC4"/>
    <w:rsid w:val="007C5F2D"/>
    <w:rsid w:val="007E5669"/>
    <w:rsid w:val="007E66CE"/>
    <w:rsid w:val="007F731E"/>
    <w:rsid w:val="00810A71"/>
    <w:rsid w:val="00824E34"/>
    <w:rsid w:val="00850123"/>
    <w:rsid w:val="00851767"/>
    <w:rsid w:val="008520DE"/>
    <w:rsid w:val="00852B90"/>
    <w:rsid w:val="00856AD6"/>
    <w:rsid w:val="00857CBE"/>
    <w:rsid w:val="00860F12"/>
    <w:rsid w:val="00865226"/>
    <w:rsid w:val="00870AB4"/>
    <w:rsid w:val="0087372E"/>
    <w:rsid w:val="008767B0"/>
    <w:rsid w:val="008A306D"/>
    <w:rsid w:val="008C6C46"/>
    <w:rsid w:val="008E1E23"/>
    <w:rsid w:val="008E477F"/>
    <w:rsid w:val="008E4DAF"/>
    <w:rsid w:val="008E583C"/>
    <w:rsid w:val="008F08D0"/>
    <w:rsid w:val="008F2935"/>
    <w:rsid w:val="00904865"/>
    <w:rsid w:val="0091453D"/>
    <w:rsid w:val="009272D8"/>
    <w:rsid w:val="00947379"/>
    <w:rsid w:val="00977938"/>
    <w:rsid w:val="009916E3"/>
    <w:rsid w:val="009A191F"/>
    <w:rsid w:val="009B4B02"/>
    <w:rsid w:val="009F7AC9"/>
    <w:rsid w:val="00A022B9"/>
    <w:rsid w:val="00A3343A"/>
    <w:rsid w:val="00A60771"/>
    <w:rsid w:val="00A60A57"/>
    <w:rsid w:val="00A60CBD"/>
    <w:rsid w:val="00A6400F"/>
    <w:rsid w:val="00A82261"/>
    <w:rsid w:val="00A8333C"/>
    <w:rsid w:val="00AA013D"/>
    <w:rsid w:val="00AA47E8"/>
    <w:rsid w:val="00AB4653"/>
    <w:rsid w:val="00AC0874"/>
    <w:rsid w:val="00AF003B"/>
    <w:rsid w:val="00AF7B7C"/>
    <w:rsid w:val="00B15981"/>
    <w:rsid w:val="00B17B33"/>
    <w:rsid w:val="00B3417D"/>
    <w:rsid w:val="00B373FC"/>
    <w:rsid w:val="00B379FC"/>
    <w:rsid w:val="00B51FC9"/>
    <w:rsid w:val="00B61DBC"/>
    <w:rsid w:val="00B8379A"/>
    <w:rsid w:val="00B8542A"/>
    <w:rsid w:val="00BA075F"/>
    <w:rsid w:val="00BE4271"/>
    <w:rsid w:val="00BF7964"/>
    <w:rsid w:val="00C16374"/>
    <w:rsid w:val="00C2438A"/>
    <w:rsid w:val="00C25E11"/>
    <w:rsid w:val="00C35B6B"/>
    <w:rsid w:val="00C74699"/>
    <w:rsid w:val="00C771DF"/>
    <w:rsid w:val="00C86505"/>
    <w:rsid w:val="00C949CB"/>
    <w:rsid w:val="00CA5C8D"/>
    <w:rsid w:val="00CB1B5C"/>
    <w:rsid w:val="00CC1BD6"/>
    <w:rsid w:val="00CC4047"/>
    <w:rsid w:val="00CD42C2"/>
    <w:rsid w:val="00D060FE"/>
    <w:rsid w:val="00D07757"/>
    <w:rsid w:val="00D235C7"/>
    <w:rsid w:val="00D311E2"/>
    <w:rsid w:val="00D73008"/>
    <w:rsid w:val="00D84036"/>
    <w:rsid w:val="00DA5B83"/>
    <w:rsid w:val="00DD3B67"/>
    <w:rsid w:val="00E002C4"/>
    <w:rsid w:val="00E02576"/>
    <w:rsid w:val="00E179D5"/>
    <w:rsid w:val="00E315AF"/>
    <w:rsid w:val="00E36978"/>
    <w:rsid w:val="00E428DB"/>
    <w:rsid w:val="00EA1B71"/>
    <w:rsid w:val="00EA421A"/>
    <w:rsid w:val="00F01858"/>
    <w:rsid w:val="00F11582"/>
    <w:rsid w:val="00F115E0"/>
    <w:rsid w:val="00F256BA"/>
    <w:rsid w:val="00F8055E"/>
    <w:rsid w:val="00F83916"/>
    <w:rsid w:val="00F931FB"/>
    <w:rsid w:val="00FA3CA2"/>
    <w:rsid w:val="00FA50A8"/>
    <w:rsid w:val="00FA5A65"/>
    <w:rsid w:val="00FA5B2F"/>
    <w:rsid w:val="00FB35CA"/>
    <w:rsid w:val="00FC6C73"/>
    <w:rsid w:val="00FD28F7"/>
    <w:rsid w:val="00FE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359E"/>
  <w14:defaultImageDpi w14:val="32767"/>
  <w15:chartTrackingRefBased/>
  <w15:docId w15:val="{882B4D99-902D-6F41-B971-B6BAABB6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03B"/>
    <w:pPr>
      <w:keepNext/>
      <w:keepLines/>
      <w:spacing w:before="480"/>
      <w:outlineLvl w:val="0"/>
    </w:pPr>
    <w:rPr>
      <w:rFonts w:ascii="Arial" w:eastAsia="Times New Roman" w:hAnsi="Arial" w:cs="Times New Roman"/>
      <w:b/>
      <w:bCs/>
      <w:color w:val="2A5204"/>
      <w:sz w:val="28"/>
      <w:szCs w:val="28"/>
      <w:u w:val="single" w:color="D9D9D9"/>
    </w:rPr>
  </w:style>
  <w:style w:type="paragraph" w:styleId="Heading2">
    <w:name w:val="heading 2"/>
    <w:basedOn w:val="Normal"/>
    <w:next w:val="Normal"/>
    <w:link w:val="Heading2Char"/>
    <w:uiPriority w:val="9"/>
    <w:unhideWhenUsed/>
    <w:qFormat/>
    <w:rsid w:val="00AF00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C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83C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03B"/>
    <w:pPr>
      <w:tabs>
        <w:tab w:val="center" w:pos="4680"/>
        <w:tab w:val="right" w:pos="9360"/>
      </w:tabs>
    </w:pPr>
  </w:style>
  <w:style w:type="character" w:customStyle="1" w:styleId="HeaderChar">
    <w:name w:val="Header Char"/>
    <w:basedOn w:val="DefaultParagraphFont"/>
    <w:link w:val="Header"/>
    <w:uiPriority w:val="99"/>
    <w:rsid w:val="00AF003B"/>
  </w:style>
  <w:style w:type="paragraph" w:styleId="Footer">
    <w:name w:val="footer"/>
    <w:basedOn w:val="Normal"/>
    <w:link w:val="FooterChar"/>
    <w:uiPriority w:val="99"/>
    <w:unhideWhenUsed/>
    <w:rsid w:val="00AF003B"/>
    <w:pPr>
      <w:tabs>
        <w:tab w:val="center" w:pos="4680"/>
        <w:tab w:val="right" w:pos="9360"/>
      </w:tabs>
    </w:pPr>
  </w:style>
  <w:style w:type="character" w:customStyle="1" w:styleId="FooterChar">
    <w:name w:val="Footer Char"/>
    <w:basedOn w:val="DefaultParagraphFont"/>
    <w:link w:val="Footer"/>
    <w:uiPriority w:val="99"/>
    <w:rsid w:val="00AF003B"/>
  </w:style>
  <w:style w:type="character" w:customStyle="1" w:styleId="Heading1Char">
    <w:name w:val="Heading 1 Char"/>
    <w:basedOn w:val="DefaultParagraphFont"/>
    <w:link w:val="Heading1"/>
    <w:uiPriority w:val="9"/>
    <w:rsid w:val="00AF003B"/>
    <w:rPr>
      <w:rFonts w:ascii="Arial" w:eastAsia="Times New Roman" w:hAnsi="Arial" w:cs="Times New Roman"/>
      <w:b/>
      <w:bCs/>
      <w:color w:val="2A5204"/>
      <w:sz w:val="28"/>
      <w:szCs w:val="28"/>
      <w:u w:val="single" w:color="D9D9D9"/>
    </w:rPr>
  </w:style>
  <w:style w:type="character" w:customStyle="1" w:styleId="Heading2Char">
    <w:name w:val="Heading 2 Char"/>
    <w:basedOn w:val="DefaultParagraphFont"/>
    <w:link w:val="Heading2"/>
    <w:uiPriority w:val="9"/>
    <w:rsid w:val="00AF003B"/>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83F5F"/>
    <w:rPr>
      <w:color w:val="0000FF"/>
      <w:u w:val="single"/>
    </w:rPr>
  </w:style>
  <w:style w:type="character" w:customStyle="1" w:styleId="UnresolvedMention1">
    <w:name w:val="Unresolved Mention1"/>
    <w:basedOn w:val="DefaultParagraphFont"/>
    <w:uiPriority w:val="99"/>
    <w:rsid w:val="00E02576"/>
    <w:rPr>
      <w:color w:val="605E5C"/>
      <w:shd w:val="clear" w:color="auto" w:fill="E1DFDD"/>
    </w:rPr>
  </w:style>
  <w:style w:type="paragraph" w:styleId="ListParagraph">
    <w:name w:val="List Paragraph"/>
    <w:basedOn w:val="Normal"/>
    <w:uiPriority w:val="34"/>
    <w:qFormat/>
    <w:rsid w:val="00A60771"/>
    <w:pPr>
      <w:ind w:left="720"/>
      <w:contextualSpacing/>
    </w:pPr>
  </w:style>
  <w:style w:type="table" w:styleId="TableGrid">
    <w:name w:val="Table Grid"/>
    <w:basedOn w:val="TableNormal"/>
    <w:uiPriority w:val="39"/>
    <w:rsid w:val="00AB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0CBD"/>
    <w:rPr>
      <w:color w:val="954F72" w:themeColor="followedHyperlink"/>
      <w:u w:val="single"/>
    </w:rPr>
  </w:style>
  <w:style w:type="character" w:customStyle="1" w:styleId="UnresolvedMention2">
    <w:name w:val="Unresolved Mention2"/>
    <w:basedOn w:val="DefaultParagraphFont"/>
    <w:uiPriority w:val="99"/>
    <w:semiHidden/>
    <w:unhideWhenUsed/>
    <w:rsid w:val="00A022B9"/>
    <w:rPr>
      <w:color w:val="605E5C"/>
      <w:shd w:val="clear" w:color="auto" w:fill="E1DFDD"/>
    </w:rPr>
  </w:style>
  <w:style w:type="paragraph" w:styleId="NormalWeb">
    <w:name w:val="Normal (Web)"/>
    <w:basedOn w:val="Normal"/>
    <w:uiPriority w:val="99"/>
    <w:semiHidden/>
    <w:unhideWhenUsed/>
    <w:rsid w:val="00283C03"/>
    <w:pPr>
      <w:spacing w:before="100" w:beforeAutospacing="1" w:after="100" w:afterAutospacing="1"/>
    </w:pPr>
    <w:rPr>
      <w:rFonts w:ascii="Times New Roman" w:eastAsia="Times New Roman" w:hAnsi="Times New Roman" w:cs="Times New Roman"/>
    </w:rPr>
  </w:style>
  <w:style w:type="paragraph" w:customStyle="1" w:styleId="MediumList2-Accent41">
    <w:name w:val="Medium List 2 - Accent 41"/>
    <w:basedOn w:val="Normal"/>
    <w:uiPriority w:val="34"/>
    <w:qFormat/>
    <w:rsid w:val="00283C03"/>
    <w:pPr>
      <w:ind w:left="720"/>
      <w:contextualSpacing/>
    </w:pPr>
    <w:rPr>
      <w:rFonts w:ascii="Cambria" w:eastAsia="MS Mincho" w:hAnsi="Cambria" w:cs="Times New Roman"/>
    </w:rPr>
  </w:style>
  <w:style w:type="character" w:customStyle="1" w:styleId="apple-converted-space">
    <w:name w:val="apple-converted-space"/>
    <w:rsid w:val="00283C03"/>
  </w:style>
  <w:style w:type="paragraph" w:styleId="NoSpacing">
    <w:name w:val="No Spacing"/>
    <w:uiPriority w:val="1"/>
    <w:qFormat/>
    <w:rsid w:val="00283C03"/>
  </w:style>
  <w:style w:type="character" w:customStyle="1" w:styleId="Heading3Char">
    <w:name w:val="Heading 3 Char"/>
    <w:basedOn w:val="DefaultParagraphFont"/>
    <w:link w:val="Heading3"/>
    <w:uiPriority w:val="9"/>
    <w:rsid w:val="00283C03"/>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283C0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3C03"/>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283C03"/>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F11582"/>
  </w:style>
  <w:style w:type="character" w:styleId="UnresolvedMention">
    <w:name w:val="Unresolved Mention"/>
    <w:basedOn w:val="DefaultParagraphFont"/>
    <w:uiPriority w:val="99"/>
    <w:semiHidden/>
    <w:unhideWhenUsed/>
    <w:rsid w:val="00B15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992">
      <w:bodyDiv w:val="1"/>
      <w:marLeft w:val="0"/>
      <w:marRight w:val="0"/>
      <w:marTop w:val="0"/>
      <w:marBottom w:val="0"/>
      <w:divBdr>
        <w:top w:val="none" w:sz="0" w:space="0" w:color="auto"/>
        <w:left w:val="none" w:sz="0" w:space="0" w:color="auto"/>
        <w:bottom w:val="none" w:sz="0" w:space="0" w:color="auto"/>
        <w:right w:val="none" w:sz="0" w:space="0" w:color="auto"/>
      </w:divBdr>
    </w:div>
    <w:div w:id="296961266">
      <w:bodyDiv w:val="1"/>
      <w:marLeft w:val="0"/>
      <w:marRight w:val="0"/>
      <w:marTop w:val="0"/>
      <w:marBottom w:val="0"/>
      <w:divBdr>
        <w:top w:val="none" w:sz="0" w:space="0" w:color="auto"/>
        <w:left w:val="none" w:sz="0" w:space="0" w:color="auto"/>
        <w:bottom w:val="none" w:sz="0" w:space="0" w:color="auto"/>
        <w:right w:val="none" w:sz="0" w:space="0" w:color="auto"/>
      </w:divBdr>
    </w:div>
    <w:div w:id="608004178">
      <w:bodyDiv w:val="1"/>
      <w:marLeft w:val="0"/>
      <w:marRight w:val="0"/>
      <w:marTop w:val="0"/>
      <w:marBottom w:val="0"/>
      <w:divBdr>
        <w:top w:val="none" w:sz="0" w:space="0" w:color="auto"/>
        <w:left w:val="none" w:sz="0" w:space="0" w:color="auto"/>
        <w:bottom w:val="none" w:sz="0" w:space="0" w:color="auto"/>
        <w:right w:val="none" w:sz="0" w:space="0" w:color="auto"/>
      </w:divBdr>
    </w:div>
    <w:div w:id="1081099933">
      <w:bodyDiv w:val="1"/>
      <w:marLeft w:val="0"/>
      <w:marRight w:val="0"/>
      <w:marTop w:val="0"/>
      <w:marBottom w:val="0"/>
      <w:divBdr>
        <w:top w:val="none" w:sz="0" w:space="0" w:color="auto"/>
        <w:left w:val="none" w:sz="0" w:space="0" w:color="auto"/>
        <w:bottom w:val="none" w:sz="0" w:space="0" w:color="auto"/>
        <w:right w:val="none" w:sz="0" w:space="0" w:color="auto"/>
      </w:divBdr>
    </w:div>
    <w:div w:id="1129517041">
      <w:bodyDiv w:val="1"/>
      <w:marLeft w:val="0"/>
      <w:marRight w:val="0"/>
      <w:marTop w:val="0"/>
      <w:marBottom w:val="0"/>
      <w:divBdr>
        <w:top w:val="none" w:sz="0" w:space="0" w:color="auto"/>
        <w:left w:val="none" w:sz="0" w:space="0" w:color="auto"/>
        <w:bottom w:val="none" w:sz="0" w:space="0" w:color="auto"/>
        <w:right w:val="none" w:sz="0" w:space="0" w:color="auto"/>
      </w:divBdr>
    </w:div>
    <w:div w:id="1532181790">
      <w:bodyDiv w:val="1"/>
      <w:marLeft w:val="0"/>
      <w:marRight w:val="0"/>
      <w:marTop w:val="0"/>
      <w:marBottom w:val="0"/>
      <w:divBdr>
        <w:top w:val="none" w:sz="0" w:space="0" w:color="auto"/>
        <w:left w:val="none" w:sz="0" w:space="0" w:color="auto"/>
        <w:bottom w:val="none" w:sz="0" w:space="0" w:color="auto"/>
        <w:right w:val="none" w:sz="0" w:space="0" w:color="auto"/>
      </w:divBdr>
    </w:div>
    <w:div w:id="1546063237">
      <w:bodyDiv w:val="1"/>
      <w:marLeft w:val="0"/>
      <w:marRight w:val="0"/>
      <w:marTop w:val="0"/>
      <w:marBottom w:val="0"/>
      <w:divBdr>
        <w:top w:val="none" w:sz="0" w:space="0" w:color="auto"/>
        <w:left w:val="none" w:sz="0" w:space="0" w:color="auto"/>
        <w:bottom w:val="none" w:sz="0" w:space="0" w:color="auto"/>
        <w:right w:val="none" w:sz="0" w:space="0" w:color="auto"/>
      </w:divBdr>
    </w:div>
    <w:div w:id="1649675505">
      <w:bodyDiv w:val="1"/>
      <w:marLeft w:val="0"/>
      <w:marRight w:val="0"/>
      <w:marTop w:val="0"/>
      <w:marBottom w:val="0"/>
      <w:divBdr>
        <w:top w:val="none" w:sz="0" w:space="0" w:color="auto"/>
        <w:left w:val="none" w:sz="0" w:space="0" w:color="auto"/>
        <w:bottom w:val="none" w:sz="0" w:space="0" w:color="auto"/>
        <w:right w:val="none" w:sz="0" w:space="0" w:color="auto"/>
      </w:divBdr>
    </w:div>
    <w:div w:id="1738044914">
      <w:bodyDiv w:val="1"/>
      <w:marLeft w:val="0"/>
      <w:marRight w:val="0"/>
      <w:marTop w:val="0"/>
      <w:marBottom w:val="0"/>
      <w:divBdr>
        <w:top w:val="none" w:sz="0" w:space="0" w:color="auto"/>
        <w:left w:val="none" w:sz="0" w:space="0" w:color="auto"/>
        <w:bottom w:val="none" w:sz="0" w:space="0" w:color="auto"/>
        <w:right w:val="none" w:sz="0" w:space="0" w:color="auto"/>
      </w:divBdr>
    </w:div>
    <w:div w:id="1952084700">
      <w:bodyDiv w:val="1"/>
      <w:marLeft w:val="0"/>
      <w:marRight w:val="0"/>
      <w:marTop w:val="0"/>
      <w:marBottom w:val="0"/>
      <w:divBdr>
        <w:top w:val="none" w:sz="0" w:space="0" w:color="auto"/>
        <w:left w:val="none" w:sz="0" w:space="0" w:color="auto"/>
        <w:bottom w:val="none" w:sz="0" w:space="0" w:color="auto"/>
        <w:right w:val="none" w:sz="0" w:space="0" w:color="auto"/>
      </w:divBdr>
    </w:div>
    <w:div w:id="21201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ies.usask.ca/policies/academic-affairs/academic-courses.php" TargetMode="External"/><Relationship Id="rId18" Type="http://schemas.openxmlformats.org/officeDocument/2006/relationships/hyperlink" Target="https://policies.usask.ca/policies/academic-affairs/academic-courses.php" TargetMode="External"/><Relationship Id="rId26" Type="http://schemas.openxmlformats.org/officeDocument/2006/relationships/hyperlink" Target="https://library.usask.ca/academic-integrity" TargetMode="External"/><Relationship Id="rId39" Type="http://schemas.openxmlformats.org/officeDocument/2006/relationships/hyperlink" Target="https://www.facebook.com/aboriginalstudentscentre/" TargetMode="External"/><Relationship Id="rId21" Type="http://schemas.openxmlformats.org/officeDocument/2006/relationships/hyperlink" Target="https://library.usask.ca/copyright/general-information/fair-dealing-guidelines.php" TargetMode="External"/><Relationship Id="rId34" Type="http://schemas.openxmlformats.org/officeDocument/2006/relationships/hyperlink" Target="https://libguides.usask.ca/remote_learning" TargetMode="External"/><Relationship Id="rId42" Type="http://schemas.openxmlformats.org/officeDocument/2006/relationships/hyperlink" Target="https://students.usask.ca/remote-learning/tech-requirements.ph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udents.usask.ca/academics/exams.php" TargetMode="External"/><Relationship Id="rId29" Type="http://schemas.openxmlformats.org/officeDocument/2006/relationships/hyperlink" Target="mailto:aes@usask.ca" TargetMode="External"/><Relationship Id="rId11" Type="http://schemas.openxmlformats.org/officeDocument/2006/relationships/hyperlink" Target="mailto:scott.halpin@usask.ca" TargetMode="External"/><Relationship Id="rId24" Type="http://schemas.openxmlformats.org/officeDocument/2006/relationships/hyperlink" Target="https://secretariat.usask.ca/student-conduct-appeals/academic-misconduct.php" TargetMode="External"/><Relationship Id="rId32" Type="http://schemas.openxmlformats.org/officeDocument/2006/relationships/hyperlink" Target="https://students.usask.ca/remote-learning/index.php" TargetMode="External"/><Relationship Id="rId37" Type="http://schemas.openxmlformats.org/officeDocument/2006/relationships/hyperlink" Target="http://students.usask.ca" TargetMode="External"/><Relationship Id="rId40" Type="http://schemas.openxmlformats.org/officeDocument/2006/relationships/hyperlink" Target="https://students.usask.ca/" TargetMode="External"/><Relationship Id="rId45" Type="http://schemas.openxmlformats.org/officeDocument/2006/relationships/hyperlink" Target="https://www.usask.ca/secretariat/student-conduct-appeals/non-academic-misconduct.php" TargetMode="External"/><Relationship Id="rId5" Type="http://schemas.openxmlformats.org/officeDocument/2006/relationships/footnotes" Target="footnotes.xml"/><Relationship Id="rId15" Type="http://schemas.openxmlformats.org/officeDocument/2006/relationships/hyperlink" Target="https://www.vitalsource.com/en-ca/products/evolution-douglas-j-futuyma-mark-v9781605357003?term=futuyma" TargetMode="External"/><Relationship Id="rId23" Type="http://schemas.openxmlformats.org/officeDocument/2006/relationships/hyperlink" Target="https://library.usask.ca/copyright/students/rights.php" TargetMode="External"/><Relationship Id="rId28" Type="http://schemas.openxmlformats.org/officeDocument/2006/relationships/hyperlink" Target="https://students.usask.ca/health/centres/access-equity-services.php" TargetMode="External"/><Relationship Id="rId36" Type="http://schemas.openxmlformats.org/officeDocument/2006/relationships/hyperlink" Target="https://teaching.usask.ca/remote-teaching/netiquette.php" TargetMode="External"/><Relationship Id="rId49" Type="http://schemas.openxmlformats.org/officeDocument/2006/relationships/footer" Target="footer2.xml"/><Relationship Id="rId10" Type="http://schemas.openxmlformats.org/officeDocument/2006/relationships/hyperlink" Target="mailto:andrea.wishart@usask.ca" TargetMode="External"/><Relationship Id="rId19" Type="http://schemas.openxmlformats.org/officeDocument/2006/relationships/hyperlink" Target="https://openpress.usask.ca/authoring/chapter/creative-commons-licenses/" TargetMode="External"/><Relationship Id="rId31" Type="http://schemas.openxmlformats.org/officeDocument/2006/relationships/hyperlink" Target="https://library.usask.ca/support/learning.php" TargetMode="External"/><Relationship Id="rId44" Type="http://schemas.openxmlformats.org/officeDocument/2006/relationships/hyperlink" Target="https://www.usask.ca/secretariat/student-conduct-appeals/academic-misconduct.php" TargetMode="External"/><Relationship Id="rId4" Type="http://schemas.openxmlformats.org/officeDocument/2006/relationships/webSettings" Target="webSettings.xml"/><Relationship Id="rId9" Type="http://schemas.openxmlformats.org/officeDocument/2006/relationships/hyperlink" Target="https://covid19.usask.ca/working-on-campus/ppes.php" TargetMode="External"/><Relationship Id="rId14" Type="http://schemas.openxmlformats.org/officeDocument/2006/relationships/hyperlink" Target="https://teaching.usask.ca/about/policies/learning-charter.php" TargetMode="External"/><Relationship Id="rId22" Type="http://schemas.openxmlformats.org/officeDocument/2006/relationships/hyperlink" Target="https://library.usask.ca/copyright/index.php" TargetMode="External"/><Relationship Id="rId27" Type="http://schemas.openxmlformats.org/officeDocument/2006/relationships/hyperlink" Target="https://library.usask.ca/academic-integrity.php" TargetMode="External"/><Relationship Id="rId30" Type="http://schemas.openxmlformats.org/officeDocument/2006/relationships/hyperlink" Target="https://updates.usask.ca/info/current/accessibility.php" TargetMode="External"/><Relationship Id="rId35" Type="http://schemas.openxmlformats.org/officeDocument/2006/relationships/hyperlink" Target="https://libguides.usask.ca/studyskills" TargetMode="External"/><Relationship Id="rId43" Type="http://schemas.openxmlformats.org/officeDocument/2006/relationships/hyperlink" Target="https://students.usask.ca/remote-learning/help.php" TargetMode="External"/><Relationship Id="rId48" Type="http://schemas.openxmlformats.org/officeDocument/2006/relationships/footer" Target="footer1.xml"/><Relationship Id="rId8" Type="http://schemas.openxmlformats.org/officeDocument/2006/relationships/hyperlink" Target="https://covid19.usask.ca/about/safety.php"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udents.usask.ca/academics/grading/grading-system.php" TargetMode="External"/><Relationship Id="rId17" Type="http://schemas.openxmlformats.org/officeDocument/2006/relationships/hyperlink" Target="https://students.usask.ca/academics/exams.php" TargetMode="External"/><Relationship Id="rId25" Type="http://schemas.openxmlformats.org/officeDocument/2006/relationships/hyperlink" Target="https://secretariat.usask.ca/student-conduct-appeals/academic-misconduct.php" TargetMode="External"/><Relationship Id="rId33" Type="http://schemas.openxmlformats.org/officeDocument/2006/relationships/hyperlink" Target="https://students.usask.ca/remote-learning/class-and-study-tips.php" TargetMode="External"/><Relationship Id="rId38" Type="http://schemas.openxmlformats.org/officeDocument/2006/relationships/hyperlink" Target="https://students.usask.ca/student-central.php" TargetMode="External"/><Relationship Id="rId46" Type="http://schemas.openxmlformats.org/officeDocument/2006/relationships/hyperlink" Target="https://www.usask.ca/secretariat/student-conduct-appeals/" TargetMode="External"/><Relationship Id="rId20" Type="http://schemas.openxmlformats.org/officeDocument/2006/relationships/hyperlink" Target="http://laws-lois.justice.gc.ca/eng/acts/C-42/index.html" TargetMode="External"/><Relationship Id="rId41" Type="http://schemas.openxmlformats.org/officeDocument/2006/relationships/hyperlink" Target="https://updates.usask.c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Wishart, Andrea</dc:creator>
  <cp:keywords/>
  <dc:description/>
  <cp:lastModifiedBy>Wishart, Andrea</cp:lastModifiedBy>
  <cp:revision>2</cp:revision>
  <dcterms:created xsi:type="dcterms:W3CDTF">2022-01-03T23:23:00Z</dcterms:created>
  <dcterms:modified xsi:type="dcterms:W3CDTF">2022-01-03T23:23:00Z</dcterms:modified>
</cp:coreProperties>
</file>